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CD318" w14:textId="211FBE1E" w:rsidR="009E669D" w:rsidRPr="00B017C6" w:rsidRDefault="009E669D" w:rsidP="002C5022">
      <w:pPr>
        <w:rPr>
          <w:rFonts w:ascii="Arial" w:hAnsi="Arial" w:cs="Arial"/>
          <w:b/>
        </w:rPr>
      </w:pPr>
      <w:r w:rsidRPr="00B017C6">
        <w:rPr>
          <w:rFonts w:ascii="Arial" w:hAnsi="Arial" w:cs="Arial"/>
          <w:b/>
        </w:rPr>
        <w:t>INTER-OFFICE MEMORANDUM</w:t>
      </w:r>
    </w:p>
    <w:p w14:paraId="04D5A015" w14:textId="77777777" w:rsidR="00F61976" w:rsidRPr="00B017C6" w:rsidRDefault="00F61976" w:rsidP="009E669D">
      <w:pPr>
        <w:spacing w:after="0"/>
        <w:jc w:val="both"/>
        <w:rPr>
          <w:rFonts w:ascii="Arial" w:hAnsi="Arial" w:cs="Arial"/>
          <w:b/>
        </w:rPr>
      </w:pPr>
    </w:p>
    <w:p w14:paraId="5003031C" w14:textId="6322A5E7" w:rsidR="002C5022" w:rsidRPr="00B017C6" w:rsidRDefault="002922D3" w:rsidP="00B017C6">
      <w:pPr>
        <w:pStyle w:val="NormalWeb"/>
        <w:spacing w:before="0" w:beforeAutospacing="0" w:after="0" w:afterAutospacing="0" w:line="216" w:lineRule="auto"/>
        <w:rPr>
          <w:rFonts w:ascii="Arial" w:eastAsiaTheme="minorEastAsia" w:hAnsi="Arial" w:cs="Arial"/>
          <w:b/>
          <w:bCs/>
          <w:color w:val="000000" w:themeColor="text1"/>
          <w:kern w:val="24"/>
          <w:sz w:val="22"/>
          <w:szCs w:val="22"/>
        </w:rPr>
      </w:pPr>
      <w:r w:rsidRPr="00B017C6">
        <w:rPr>
          <w:rFonts w:ascii="Arial" w:eastAsiaTheme="minorEastAsia" w:hAnsi="Arial" w:cs="Arial"/>
          <w:b/>
          <w:bCs/>
          <w:color w:val="000000" w:themeColor="text1"/>
          <w:kern w:val="24"/>
          <w:sz w:val="22"/>
          <w:szCs w:val="22"/>
          <w:lang w:val="en-US"/>
        </w:rPr>
        <w:t>REF NUMBER</w:t>
      </w:r>
      <w:r w:rsidRPr="00B017C6">
        <w:rPr>
          <w:rFonts w:ascii="Arial" w:eastAsiaTheme="minorEastAsia" w:hAnsi="Arial" w:cs="Arial"/>
          <w:b/>
          <w:bCs/>
          <w:color w:val="000000" w:themeColor="text1"/>
          <w:kern w:val="24"/>
          <w:sz w:val="22"/>
          <w:szCs w:val="22"/>
          <w:lang w:val="en-US"/>
        </w:rPr>
        <w:tab/>
      </w:r>
      <w:proofErr w:type="gramStart"/>
      <w:r w:rsidRPr="00B017C6">
        <w:rPr>
          <w:rFonts w:ascii="Arial" w:eastAsiaTheme="minorEastAsia" w:hAnsi="Arial" w:cs="Arial"/>
          <w:b/>
          <w:bCs/>
          <w:color w:val="000000" w:themeColor="text1"/>
          <w:kern w:val="24"/>
          <w:sz w:val="22"/>
          <w:szCs w:val="22"/>
          <w:lang w:val="en-US"/>
        </w:rPr>
        <w:t>:</w:t>
      </w:r>
      <w:r w:rsidRPr="00B017C6">
        <w:rPr>
          <w:rFonts w:ascii="Arial" w:eastAsiaTheme="minorEastAsia" w:hAnsi="Arial" w:cs="Arial"/>
          <w:b/>
          <w:bCs/>
          <w:color w:val="000000" w:themeColor="text1"/>
          <w:kern w:val="24"/>
          <w:sz w:val="22"/>
          <w:szCs w:val="22"/>
          <w:lang w:val="en-US"/>
        </w:rPr>
        <w:tab/>
      </w:r>
      <w:r w:rsidR="00B017C6">
        <w:rPr>
          <w:rFonts w:ascii="Arial" w:eastAsiaTheme="minorEastAsia" w:hAnsi="Arial" w:cs="Arial"/>
          <w:b/>
          <w:bCs/>
          <w:color w:val="000000" w:themeColor="text1"/>
          <w:kern w:val="24"/>
          <w:sz w:val="22"/>
          <w:szCs w:val="22"/>
          <w:lang w:val="en-US"/>
        </w:rPr>
        <w:tab/>
      </w:r>
      <w:r w:rsidR="00B017C6">
        <w:rPr>
          <w:rFonts w:ascii="Arial" w:eastAsiaTheme="minorEastAsia" w:hAnsi="Arial" w:cs="Arial"/>
          <w:b/>
          <w:bCs/>
          <w:color w:val="000000" w:themeColor="text1"/>
          <w:kern w:val="24"/>
          <w:sz w:val="22"/>
          <w:szCs w:val="22"/>
        </w:rPr>
        <w:t>OP</w:t>
      </w:r>
      <w:proofErr w:type="gramEnd"/>
      <w:r w:rsidR="00B017C6">
        <w:rPr>
          <w:rFonts w:ascii="Arial" w:eastAsiaTheme="minorEastAsia" w:hAnsi="Arial" w:cs="Arial"/>
          <w:b/>
          <w:bCs/>
          <w:color w:val="000000" w:themeColor="text1"/>
          <w:kern w:val="24"/>
          <w:sz w:val="22"/>
          <w:szCs w:val="22"/>
        </w:rPr>
        <w:t>-</w:t>
      </w:r>
      <w:r w:rsidRPr="00B017C6">
        <w:rPr>
          <w:rFonts w:ascii="Arial" w:eastAsiaTheme="minorEastAsia" w:hAnsi="Arial" w:cs="Arial"/>
          <w:b/>
          <w:bCs/>
          <w:color w:val="000000" w:themeColor="text1"/>
          <w:kern w:val="24"/>
          <w:sz w:val="22"/>
          <w:szCs w:val="22"/>
        </w:rPr>
        <w:t xml:space="preserve"> 20</w:t>
      </w:r>
      <w:r w:rsidR="00435410" w:rsidRPr="00B017C6">
        <w:rPr>
          <w:rFonts w:ascii="Arial" w:eastAsiaTheme="minorEastAsia" w:hAnsi="Arial" w:cs="Arial"/>
          <w:b/>
          <w:bCs/>
          <w:color w:val="000000" w:themeColor="text1"/>
          <w:kern w:val="24"/>
          <w:sz w:val="22"/>
          <w:szCs w:val="22"/>
        </w:rPr>
        <w:t>20-001</w:t>
      </w:r>
    </w:p>
    <w:p w14:paraId="771836E5" w14:textId="7AF9F995" w:rsidR="002922D3" w:rsidRPr="00B017C6" w:rsidRDefault="002922D3" w:rsidP="00B017C6">
      <w:pPr>
        <w:pStyle w:val="NormalWeb"/>
        <w:spacing w:before="0" w:beforeAutospacing="0" w:after="0" w:afterAutospacing="0" w:line="216" w:lineRule="auto"/>
        <w:rPr>
          <w:rFonts w:ascii="Arial" w:hAnsi="Arial" w:cs="Arial"/>
          <w:sz w:val="22"/>
          <w:szCs w:val="22"/>
        </w:rPr>
      </w:pPr>
      <w:r w:rsidRPr="00B017C6">
        <w:rPr>
          <w:rFonts w:ascii="Arial" w:eastAsiaTheme="minorEastAsia" w:hAnsi="Arial" w:cs="Arial"/>
          <w:b/>
          <w:bCs/>
          <w:color w:val="000000" w:themeColor="text1"/>
          <w:kern w:val="24"/>
          <w:sz w:val="22"/>
          <w:szCs w:val="22"/>
          <w:lang w:val="en-US"/>
        </w:rPr>
        <w:t>DATE</w:t>
      </w:r>
      <w:r w:rsidRPr="00B017C6">
        <w:rPr>
          <w:rFonts w:ascii="Arial" w:eastAsiaTheme="minorEastAsia" w:hAnsi="Arial" w:cs="Arial"/>
          <w:b/>
          <w:bCs/>
          <w:color w:val="000000" w:themeColor="text1"/>
          <w:kern w:val="24"/>
          <w:sz w:val="22"/>
          <w:szCs w:val="22"/>
          <w:lang w:val="en-US"/>
        </w:rPr>
        <w:tab/>
      </w:r>
      <w:proofErr w:type="gramStart"/>
      <w:r w:rsidRPr="00B017C6">
        <w:rPr>
          <w:rFonts w:ascii="Arial" w:eastAsiaTheme="minorEastAsia" w:hAnsi="Arial" w:cs="Arial"/>
          <w:b/>
          <w:bCs/>
          <w:color w:val="000000" w:themeColor="text1"/>
          <w:kern w:val="24"/>
          <w:sz w:val="22"/>
          <w:szCs w:val="22"/>
          <w:lang w:val="en-US"/>
        </w:rPr>
        <w:tab/>
      </w:r>
      <w:r w:rsidR="00B017C6">
        <w:rPr>
          <w:rFonts w:ascii="Arial" w:eastAsiaTheme="minorEastAsia" w:hAnsi="Arial" w:cs="Arial"/>
          <w:b/>
          <w:bCs/>
          <w:color w:val="000000" w:themeColor="text1"/>
          <w:kern w:val="24"/>
          <w:sz w:val="22"/>
          <w:szCs w:val="22"/>
          <w:lang w:val="en-US"/>
        </w:rPr>
        <w:tab/>
      </w:r>
      <w:r w:rsidRPr="00B017C6">
        <w:rPr>
          <w:rFonts w:ascii="Arial" w:eastAsiaTheme="minorEastAsia" w:hAnsi="Arial" w:cs="Arial"/>
          <w:b/>
          <w:bCs/>
          <w:color w:val="000000" w:themeColor="text1"/>
          <w:kern w:val="24"/>
          <w:sz w:val="22"/>
          <w:szCs w:val="22"/>
          <w:lang w:val="en-US"/>
        </w:rPr>
        <w:t>:</w:t>
      </w:r>
      <w:r w:rsidRPr="00B017C6">
        <w:rPr>
          <w:rFonts w:ascii="Arial" w:eastAsiaTheme="minorEastAsia" w:hAnsi="Arial" w:cs="Arial"/>
          <w:b/>
          <w:bCs/>
          <w:color w:val="000000" w:themeColor="text1"/>
          <w:kern w:val="24"/>
          <w:sz w:val="22"/>
          <w:szCs w:val="22"/>
          <w:lang w:val="en-US"/>
        </w:rPr>
        <w:tab/>
      </w:r>
      <w:r w:rsidR="00AF34BA" w:rsidRPr="00B017C6">
        <w:rPr>
          <w:rFonts w:ascii="Arial" w:eastAsiaTheme="minorEastAsia" w:hAnsi="Arial" w:cs="Arial"/>
          <w:b/>
          <w:bCs/>
          <w:color w:val="000000" w:themeColor="text1"/>
          <w:kern w:val="24"/>
          <w:sz w:val="22"/>
          <w:szCs w:val="22"/>
          <w:lang w:val="en-US"/>
        </w:rPr>
        <w:tab/>
      </w:r>
      <w:r w:rsidR="00435410" w:rsidRPr="00B017C6">
        <w:rPr>
          <w:rFonts w:ascii="Arial" w:eastAsiaTheme="minorEastAsia" w:hAnsi="Arial" w:cs="Arial"/>
          <w:b/>
          <w:bCs/>
          <w:color w:val="000000" w:themeColor="text1"/>
          <w:kern w:val="24"/>
          <w:sz w:val="22"/>
          <w:szCs w:val="22"/>
          <w:lang w:val="en-US"/>
        </w:rPr>
        <w:t>JANUARY</w:t>
      </w:r>
      <w:proofErr w:type="gramEnd"/>
      <w:r w:rsidR="00435410" w:rsidRPr="00B017C6">
        <w:rPr>
          <w:rFonts w:ascii="Arial" w:eastAsiaTheme="minorEastAsia" w:hAnsi="Arial" w:cs="Arial"/>
          <w:b/>
          <w:bCs/>
          <w:color w:val="000000" w:themeColor="text1"/>
          <w:kern w:val="24"/>
          <w:sz w:val="22"/>
          <w:szCs w:val="22"/>
          <w:lang w:val="en-US"/>
        </w:rPr>
        <w:t xml:space="preserve"> 12, 2020</w:t>
      </w:r>
    </w:p>
    <w:p w14:paraId="76FEDE88" w14:textId="62E8B878" w:rsidR="002922D3" w:rsidRPr="00B017C6" w:rsidRDefault="002922D3" w:rsidP="00B017C6">
      <w:pPr>
        <w:pStyle w:val="NormalWeb"/>
        <w:spacing w:before="0" w:beforeAutospacing="0" w:after="0" w:afterAutospacing="0" w:line="216" w:lineRule="auto"/>
        <w:rPr>
          <w:rFonts w:ascii="Arial" w:hAnsi="Arial" w:cs="Arial"/>
          <w:sz w:val="22"/>
          <w:szCs w:val="22"/>
        </w:rPr>
      </w:pPr>
      <w:r w:rsidRPr="00B017C6">
        <w:rPr>
          <w:rFonts w:ascii="Arial" w:eastAsiaTheme="minorEastAsia" w:hAnsi="Arial" w:cs="Arial"/>
          <w:b/>
          <w:bCs/>
          <w:color w:val="000000" w:themeColor="text1"/>
          <w:kern w:val="24"/>
          <w:sz w:val="22"/>
          <w:szCs w:val="22"/>
          <w:lang w:val="en-US"/>
        </w:rPr>
        <w:t>FOR</w:t>
      </w:r>
      <w:r w:rsidRPr="00B017C6">
        <w:rPr>
          <w:rFonts w:ascii="Arial" w:eastAsiaTheme="minorEastAsia" w:hAnsi="Arial" w:cs="Arial"/>
          <w:b/>
          <w:bCs/>
          <w:color w:val="000000" w:themeColor="text1"/>
          <w:kern w:val="24"/>
          <w:sz w:val="22"/>
          <w:szCs w:val="22"/>
          <w:lang w:val="en-US"/>
        </w:rPr>
        <w:tab/>
      </w:r>
      <w:proofErr w:type="gramStart"/>
      <w:r w:rsidRPr="00B017C6">
        <w:rPr>
          <w:rFonts w:ascii="Arial" w:eastAsiaTheme="minorEastAsia" w:hAnsi="Arial" w:cs="Arial"/>
          <w:b/>
          <w:bCs/>
          <w:color w:val="000000" w:themeColor="text1"/>
          <w:kern w:val="24"/>
          <w:sz w:val="22"/>
          <w:szCs w:val="22"/>
          <w:lang w:val="en-US"/>
        </w:rPr>
        <w:tab/>
      </w:r>
      <w:r w:rsidR="00B017C6">
        <w:rPr>
          <w:rFonts w:ascii="Arial" w:eastAsiaTheme="minorEastAsia" w:hAnsi="Arial" w:cs="Arial"/>
          <w:b/>
          <w:bCs/>
          <w:color w:val="000000" w:themeColor="text1"/>
          <w:kern w:val="24"/>
          <w:sz w:val="22"/>
          <w:szCs w:val="22"/>
          <w:lang w:val="en-US"/>
        </w:rPr>
        <w:tab/>
      </w:r>
      <w:r w:rsidRPr="00B017C6">
        <w:rPr>
          <w:rFonts w:ascii="Arial" w:eastAsiaTheme="minorEastAsia" w:hAnsi="Arial" w:cs="Arial"/>
          <w:b/>
          <w:bCs/>
          <w:color w:val="000000" w:themeColor="text1"/>
          <w:kern w:val="24"/>
          <w:sz w:val="22"/>
          <w:szCs w:val="22"/>
          <w:lang w:val="en-US"/>
        </w:rPr>
        <w:t>:</w:t>
      </w:r>
      <w:r w:rsidRPr="00B017C6">
        <w:rPr>
          <w:rFonts w:ascii="Arial" w:eastAsiaTheme="minorEastAsia" w:hAnsi="Arial" w:cs="Arial"/>
          <w:b/>
          <w:bCs/>
          <w:color w:val="000000" w:themeColor="text1"/>
          <w:kern w:val="24"/>
          <w:sz w:val="22"/>
          <w:szCs w:val="22"/>
          <w:lang w:val="en-US"/>
        </w:rPr>
        <w:tab/>
      </w:r>
      <w:r w:rsidR="00AF34BA" w:rsidRPr="00B017C6">
        <w:rPr>
          <w:rFonts w:ascii="Arial" w:eastAsiaTheme="minorEastAsia" w:hAnsi="Arial" w:cs="Arial"/>
          <w:b/>
          <w:bCs/>
          <w:color w:val="000000" w:themeColor="text1"/>
          <w:kern w:val="24"/>
          <w:sz w:val="22"/>
          <w:szCs w:val="22"/>
          <w:lang w:val="en-US"/>
        </w:rPr>
        <w:tab/>
      </w:r>
      <w:r w:rsidRPr="00B017C6">
        <w:rPr>
          <w:rFonts w:ascii="Arial" w:eastAsiaTheme="minorEastAsia" w:hAnsi="Arial" w:cs="Arial"/>
          <w:b/>
          <w:bCs/>
          <w:color w:val="000000" w:themeColor="text1"/>
          <w:kern w:val="24"/>
          <w:sz w:val="22"/>
          <w:szCs w:val="22"/>
          <w:lang w:val="en-US"/>
        </w:rPr>
        <w:t>ALL</w:t>
      </w:r>
      <w:proofErr w:type="gramEnd"/>
      <w:r w:rsidRPr="00B017C6">
        <w:rPr>
          <w:rFonts w:ascii="Arial" w:eastAsiaTheme="minorEastAsia" w:hAnsi="Arial" w:cs="Arial"/>
          <w:b/>
          <w:bCs/>
          <w:color w:val="000000" w:themeColor="text1"/>
          <w:kern w:val="24"/>
          <w:sz w:val="22"/>
          <w:szCs w:val="22"/>
          <w:lang w:val="en-US"/>
        </w:rPr>
        <w:t xml:space="preserve"> EMPLOYEES</w:t>
      </w:r>
    </w:p>
    <w:p w14:paraId="2AAC049D" w14:textId="14F9D0CD" w:rsidR="002922D3" w:rsidRPr="00B017C6" w:rsidRDefault="002922D3" w:rsidP="00B017C6">
      <w:pPr>
        <w:pStyle w:val="NormalWeb"/>
        <w:spacing w:before="0" w:beforeAutospacing="0" w:after="0" w:afterAutospacing="0" w:line="216" w:lineRule="auto"/>
        <w:rPr>
          <w:rFonts w:ascii="Arial" w:hAnsi="Arial" w:cs="Arial"/>
          <w:sz w:val="22"/>
          <w:szCs w:val="22"/>
        </w:rPr>
      </w:pPr>
      <w:r w:rsidRPr="00B017C6">
        <w:rPr>
          <w:rFonts w:ascii="Arial" w:eastAsiaTheme="minorEastAsia" w:hAnsi="Arial" w:cs="Arial"/>
          <w:b/>
          <w:bCs/>
          <w:color w:val="000000" w:themeColor="text1"/>
          <w:kern w:val="24"/>
          <w:sz w:val="22"/>
          <w:szCs w:val="22"/>
          <w:lang w:val="en-US"/>
        </w:rPr>
        <w:t>FROM</w:t>
      </w:r>
      <w:r w:rsidRPr="00B017C6">
        <w:rPr>
          <w:rFonts w:ascii="Arial" w:eastAsiaTheme="minorEastAsia" w:hAnsi="Arial" w:cs="Arial"/>
          <w:b/>
          <w:bCs/>
          <w:color w:val="000000" w:themeColor="text1"/>
          <w:kern w:val="24"/>
          <w:sz w:val="22"/>
          <w:szCs w:val="22"/>
          <w:lang w:val="en-US"/>
        </w:rPr>
        <w:tab/>
      </w:r>
      <w:r w:rsidRPr="00B017C6">
        <w:rPr>
          <w:rFonts w:ascii="Arial" w:eastAsiaTheme="minorEastAsia" w:hAnsi="Arial" w:cs="Arial"/>
          <w:b/>
          <w:bCs/>
          <w:color w:val="000000" w:themeColor="text1"/>
          <w:kern w:val="24"/>
          <w:sz w:val="22"/>
          <w:szCs w:val="22"/>
          <w:lang w:val="en-US"/>
        </w:rPr>
        <w:tab/>
      </w:r>
      <w:r w:rsidR="00B017C6">
        <w:rPr>
          <w:rFonts w:ascii="Arial" w:eastAsiaTheme="minorEastAsia" w:hAnsi="Arial" w:cs="Arial"/>
          <w:b/>
          <w:bCs/>
          <w:color w:val="000000" w:themeColor="text1"/>
          <w:kern w:val="24"/>
          <w:sz w:val="22"/>
          <w:szCs w:val="22"/>
          <w:lang w:val="en-US"/>
        </w:rPr>
        <w:tab/>
      </w:r>
      <w:r w:rsidRPr="00B017C6">
        <w:rPr>
          <w:rFonts w:ascii="Arial" w:eastAsiaTheme="minorEastAsia" w:hAnsi="Arial" w:cs="Arial"/>
          <w:b/>
          <w:bCs/>
          <w:color w:val="000000" w:themeColor="text1"/>
          <w:kern w:val="24"/>
          <w:sz w:val="22"/>
          <w:szCs w:val="22"/>
          <w:lang w:val="en-US"/>
        </w:rPr>
        <w:t xml:space="preserve">:      </w:t>
      </w:r>
      <w:r w:rsidRPr="00B017C6">
        <w:rPr>
          <w:rFonts w:ascii="Arial" w:eastAsiaTheme="minorEastAsia" w:hAnsi="Arial" w:cs="Arial"/>
          <w:b/>
          <w:bCs/>
          <w:color w:val="000000" w:themeColor="text1"/>
          <w:kern w:val="24"/>
          <w:sz w:val="22"/>
          <w:szCs w:val="22"/>
          <w:lang w:val="en-US"/>
        </w:rPr>
        <w:tab/>
      </w:r>
      <w:r w:rsidR="00AF34BA" w:rsidRPr="00B017C6">
        <w:rPr>
          <w:rFonts w:ascii="Arial" w:eastAsiaTheme="minorEastAsia" w:hAnsi="Arial" w:cs="Arial"/>
          <w:b/>
          <w:bCs/>
          <w:color w:val="000000" w:themeColor="text1"/>
          <w:kern w:val="24"/>
          <w:sz w:val="22"/>
          <w:szCs w:val="22"/>
          <w:lang w:val="en-US"/>
        </w:rPr>
        <w:tab/>
      </w:r>
      <w:r w:rsidR="00435410" w:rsidRPr="00B017C6">
        <w:rPr>
          <w:rFonts w:ascii="Arial" w:eastAsiaTheme="minorEastAsia" w:hAnsi="Arial" w:cs="Arial"/>
          <w:b/>
          <w:bCs/>
          <w:color w:val="000000" w:themeColor="text1"/>
          <w:kern w:val="24"/>
          <w:sz w:val="22"/>
          <w:szCs w:val="22"/>
          <w:lang w:val="en-US"/>
        </w:rPr>
        <w:t>OFICE OF THE PRESIDENT</w:t>
      </w:r>
    </w:p>
    <w:p w14:paraId="56EB069A" w14:textId="4ECC0FF4" w:rsidR="002922D3" w:rsidRPr="00B017C6" w:rsidRDefault="002922D3" w:rsidP="00B017C6">
      <w:pPr>
        <w:pStyle w:val="NormalWeb"/>
        <w:spacing w:before="0" w:beforeAutospacing="0" w:after="0" w:afterAutospacing="0" w:line="216" w:lineRule="auto"/>
        <w:rPr>
          <w:rFonts w:ascii="Arial" w:hAnsi="Arial" w:cs="Arial"/>
          <w:sz w:val="22"/>
          <w:szCs w:val="22"/>
        </w:rPr>
      </w:pPr>
      <w:r w:rsidRPr="00B017C6">
        <w:rPr>
          <w:rFonts w:ascii="Arial" w:eastAsiaTheme="minorEastAsia" w:hAnsi="Arial" w:cs="Arial"/>
          <w:b/>
          <w:bCs/>
          <w:color w:val="000000" w:themeColor="text1"/>
          <w:kern w:val="24"/>
          <w:sz w:val="22"/>
          <w:szCs w:val="22"/>
          <w:lang w:val="en-US"/>
        </w:rPr>
        <w:t>SUBJECT</w:t>
      </w:r>
      <w:r w:rsidRPr="00B017C6">
        <w:rPr>
          <w:rFonts w:ascii="Arial" w:eastAsiaTheme="minorEastAsia" w:hAnsi="Arial" w:cs="Arial"/>
          <w:b/>
          <w:bCs/>
          <w:color w:val="000000" w:themeColor="text1"/>
          <w:kern w:val="24"/>
          <w:sz w:val="22"/>
          <w:szCs w:val="22"/>
          <w:lang w:val="en-US"/>
        </w:rPr>
        <w:tab/>
      </w:r>
      <w:r w:rsidR="00B017C6">
        <w:rPr>
          <w:rFonts w:ascii="Arial" w:eastAsiaTheme="minorEastAsia" w:hAnsi="Arial" w:cs="Arial"/>
          <w:b/>
          <w:bCs/>
          <w:color w:val="000000" w:themeColor="text1"/>
          <w:kern w:val="24"/>
          <w:sz w:val="22"/>
          <w:szCs w:val="22"/>
          <w:lang w:val="en-US"/>
        </w:rPr>
        <w:tab/>
      </w:r>
      <w:r w:rsidRPr="00B017C6">
        <w:rPr>
          <w:rFonts w:ascii="Arial" w:eastAsiaTheme="minorEastAsia" w:hAnsi="Arial" w:cs="Arial"/>
          <w:b/>
          <w:bCs/>
          <w:color w:val="000000" w:themeColor="text1"/>
          <w:kern w:val="24"/>
          <w:sz w:val="22"/>
          <w:szCs w:val="22"/>
          <w:lang w:val="en-US"/>
        </w:rPr>
        <w:t xml:space="preserve">:       </w:t>
      </w:r>
      <w:r w:rsidRPr="00B017C6">
        <w:rPr>
          <w:rFonts w:ascii="Arial" w:eastAsiaTheme="minorEastAsia" w:hAnsi="Arial" w:cs="Arial"/>
          <w:b/>
          <w:bCs/>
          <w:color w:val="000000" w:themeColor="text1"/>
          <w:kern w:val="24"/>
          <w:sz w:val="22"/>
          <w:szCs w:val="22"/>
          <w:lang w:val="en-US"/>
        </w:rPr>
        <w:tab/>
      </w:r>
      <w:r w:rsidR="00AF34BA" w:rsidRPr="00B017C6">
        <w:rPr>
          <w:rFonts w:ascii="Arial" w:eastAsiaTheme="minorEastAsia" w:hAnsi="Arial" w:cs="Arial"/>
          <w:b/>
          <w:bCs/>
          <w:color w:val="000000" w:themeColor="text1"/>
          <w:kern w:val="24"/>
          <w:sz w:val="22"/>
          <w:szCs w:val="22"/>
          <w:lang w:val="en-US"/>
        </w:rPr>
        <w:tab/>
      </w:r>
      <w:r w:rsidR="006E3472" w:rsidRPr="00B017C6">
        <w:rPr>
          <w:rFonts w:ascii="Arial" w:eastAsiaTheme="minorEastAsia" w:hAnsi="Arial" w:cs="Arial"/>
          <w:b/>
          <w:bCs/>
          <w:color w:val="000000" w:themeColor="text1"/>
          <w:kern w:val="24"/>
          <w:sz w:val="22"/>
          <w:szCs w:val="22"/>
          <w:lang w:val="en-US"/>
        </w:rPr>
        <w:t xml:space="preserve">REMUNERATION STRATEGY &amp; COMPENSATION PRACTICES </w:t>
      </w:r>
      <w:r w:rsidRPr="00B017C6">
        <w:rPr>
          <w:rFonts w:ascii="Arial" w:eastAsiaTheme="minorEastAsia" w:hAnsi="Arial" w:cs="Arial"/>
          <w:b/>
          <w:bCs/>
          <w:color w:val="000000" w:themeColor="text1"/>
          <w:kern w:val="24"/>
          <w:sz w:val="22"/>
          <w:szCs w:val="22"/>
          <w:lang w:val="en-US"/>
        </w:rPr>
        <w:t xml:space="preserve">          </w:t>
      </w:r>
    </w:p>
    <w:p w14:paraId="15C40C38" w14:textId="186DB30B" w:rsidR="00A8750F" w:rsidRPr="00B017C6" w:rsidRDefault="00AF34BA" w:rsidP="00186C62">
      <w:pPr>
        <w:rPr>
          <w:rFonts w:ascii="Arial" w:hAnsi="Arial" w:cs="Arial"/>
          <w:b/>
          <w:bCs/>
        </w:rPr>
      </w:pPr>
      <w:r w:rsidRPr="00B017C6">
        <w:rPr>
          <w:rFonts w:ascii="Arial" w:hAnsi="Arial" w:cs="Arial"/>
          <w:b/>
          <w:bCs/>
        </w:rPr>
        <w:t xml:space="preserve">        </w:t>
      </w:r>
      <w:r w:rsidR="00A8750F" w:rsidRPr="00B017C6">
        <w:rPr>
          <w:rFonts w:ascii="Arial" w:hAnsi="Arial" w:cs="Arial"/>
          <w:b/>
          <w:bCs/>
        </w:rPr>
        <w:t>__________________________________________________________</w:t>
      </w:r>
      <w:r w:rsidRPr="00B017C6">
        <w:rPr>
          <w:rFonts w:ascii="Arial" w:hAnsi="Arial" w:cs="Arial"/>
          <w:b/>
          <w:bCs/>
        </w:rPr>
        <w:t>_______</w:t>
      </w:r>
      <w:r w:rsidR="00A8750F" w:rsidRPr="00B017C6">
        <w:rPr>
          <w:rFonts w:ascii="Arial" w:hAnsi="Arial" w:cs="Arial"/>
          <w:b/>
          <w:bCs/>
        </w:rPr>
        <w:t>_____________</w:t>
      </w:r>
    </w:p>
    <w:p w14:paraId="6CEB4D05" w14:textId="7CE8667B" w:rsidR="00A8750F" w:rsidRPr="00B017C6" w:rsidRDefault="006E3472" w:rsidP="006E3472">
      <w:pPr>
        <w:pStyle w:val="ListParagraph"/>
        <w:numPr>
          <w:ilvl w:val="0"/>
          <w:numId w:val="21"/>
        </w:numPr>
        <w:rPr>
          <w:rFonts w:ascii="Arial" w:hAnsi="Arial" w:cs="Arial"/>
          <w:b/>
          <w:bCs/>
        </w:rPr>
      </w:pPr>
      <w:r w:rsidRPr="00B017C6">
        <w:rPr>
          <w:rFonts w:ascii="Arial" w:hAnsi="Arial" w:cs="Arial"/>
          <w:b/>
          <w:bCs/>
        </w:rPr>
        <w:t>OBJECTIVE</w:t>
      </w:r>
      <w:r w:rsidR="007664FF" w:rsidRPr="00B017C6">
        <w:rPr>
          <w:rFonts w:ascii="Arial" w:hAnsi="Arial" w:cs="Arial"/>
          <w:b/>
          <w:bCs/>
        </w:rPr>
        <w:t xml:space="preserve"> OF THE POLICY</w:t>
      </w:r>
    </w:p>
    <w:p w14:paraId="31548869" w14:textId="77777777" w:rsidR="00B017C6" w:rsidRPr="00B017C6" w:rsidRDefault="00B017C6" w:rsidP="00B017C6">
      <w:pPr>
        <w:pStyle w:val="ListParagraph"/>
        <w:rPr>
          <w:rFonts w:ascii="Arial" w:hAnsi="Arial" w:cs="Arial"/>
          <w:b/>
          <w:bCs/>
        </w:rPr>
      </w:pPr>
    </w:p>
    <w:p w14:paraId="2605AA85" w14:textId="77777777" w:rsidR="00A8750F" w:rsidRPr="00B017C6" w:rsidRDefault="00A8750F" w:rsidP="00D23BA6">
      <w:pPr>
        <w:pStyle w:val="ListParagraph"/>
        <w:numPr>
          <w:ilvl w:val="1"/>
          <w:numId w:val="21"/>
        </w:numPr>
        <w:jc w:val="both"/>
        <w:rPr>
          <w:rFonts w:ascii="Arial" w:hAnsi="Arial" w:cs="Arial"/>
        </w:rPr>
      </w:pPr>
      <w:r w:rsidRPr="00B017C6">
        <w:rPr>
          <w:rFonts w:ascii="Arial" w:hAnsi="Arial" w:cs="Arial"/>
        </w:rPr>
        <w:t xml:space="preserve">The Company remuneration strategy is designed to </w:t>
      </w:r>
      <w:proofErr w:type="gramStart"/>
      <w:r w:rsidRPr="00B017C6">
        <w:rPr>
          <w:rFonts w:ascii="Arial" w:hAnsi="Arial" w:cs="Arial"/>
        </w:rPr>
        <w:t>attract ,motivate</w:t>
      </w:r>
      <w:proofErr w:type="gramEnd"/>
      <w:r w:rsidRPr="00B017C6">
        <w:rPr>
          <w:rFonts w:ascii="Arial" w:hAnsi="Arial" w:cs="Arial"/>
        </w:rPr>
        <w:t>, and retain the best individuals, regardless of gender, ethnicity, age, disability or any other factor unrelated to performance or experience.</w:t>
      </w:r>
    </w:p>
    <w:p w14:paraId="426B6511" w14:textId="77777777" w:rsidR="00A8750F" w:rsidRPr="00B017C6" w:rsidRDefault="00A8750F" w:rsidP="00D23BA6">
      <w:pPr>
        <w:jc w:val="both"/>
        <w:rPr>
          <w:rFonts w:ascii="Arial" w:hAnsi="Arial" w:cs="Arial"/>
        </w:rPr>
      </w:pPr>
    </w:p>
    <w:p w14:paraId="2D111239" w14:textId="77777777" w:rsidR="00A8750F" w:rsidRPr="00B017C6" w:rsidRDefault="00A8750F" w:rsidP="00D23BA6">
      <w:pPr>
        <w:pStyle w:val="ListParagraph"/>
        <w:numPr>
          <w:ilvl w:val="1"/>
          <w:numId w:val="21"/>
        </w:numPr>
        <w:jc w:val="both"/>
        <w:rPr>
          <w:rFonts w:ascii="Arial" w:hAnsi="Arial" w:cs="Arial"/>
        </w:rPr>
      </w:pPr>
      <w:r w:rsidRPr="00B017C6">
        <w:rPr>
          <w:rFonts w:ascii="Arial" w:hAnsi="Arial" w:cs="Arial"/>
        </w:rPr>
        <w:t xml:space="preserve">The </w:t>
      </w:r>
      <w:proofErr w:type="gramStart"/>
      <w:r w:rsidRPr="00B017C6">
        <w:rPr>
          <w:rFonts w:ascii="Arial" w:hAnsi="Arial" w:cs="Arial"/>
        </w:rPr>
        <w:t>strategy  aims</w:t>
      </w:r>
      <w:proofErr w:type="gramEnd"/>
      <w:r w:rsidRPr="00B017C6">
        <w:rPr>
          <w:rFonts w:ascii="Arial" w:hAnsi="Arial" w:cs="Arial"/>
        </w:rPr>
        <w:t xml:space="preserve"> to attract, motivate, and </w:t>
      </w:r>
      <w:proofErr w:type="gramStart"/>
      <w:r w:rsidRPr="00B017C6">
        <w:rPr>
          <w:rFonts w:ascii="Arial" w:hAnsi="Arial" w:cs="Arial"/>
        </w:rPr>
        <w:t>retain  the</w:t>
      </w:r>
      <w:proofErr w:type="gramEnd"/>
      <w:r w:rsidRPr="00B017C6">
        <w:rPr>
          <w:rFonts w:ascii="Arial" w:hAnsi="Arial" w:cs="Arial"/>
        </w:rPr>
        <w:t xml:space="preserve">  best people who are committed to maintaining a long-term    career with the Company and to perform their functional role in the long-term interests of the stakeholders.</w:t>
      </w:r>
    </w:p>
    <w:p w14:paraId="0972F65B" w14:textId="30A1D6FA" w:rsidR="00A8750F" w:rsidRPr="00B017C6" w:rsidRDefault="00A8750F" w:rsidP="00A8750F">
      <w:pPr>
        <w:rPr>
          <w:rFonts w:ascii="Arial" w:hAnsi="Arial" w:cs="Arial"/>
        </w:rPr>
      </w:pPr>
    </w:p>
    <w:p w14:paraId="312E56B7" w14:textId="7AB06667" w:rsidR="007664FF" w:rsidRPr="00B017C6" w:rsidRDefault="007664FF" w:rsidP="007664FF">
      <w:pPr>
        <w:pStyle w:val="ListParagraph"/>
        <w:numPr>
          <w:ilvl w:val="0"/>
          <w:numId w:val="21"/>
        </w:numPr>
        <w:rPr>
          <w:rFonts w:ascii="Arial" w:hAnsi="Arial" w:cs="Arial"/>
          <w:b/>
          <w:bCs/>
        </w:rPr>
      </w:pPr>
      <w:r w:rsidRPr="00B017C6">
        <w:rPr>
          <w:rFonts w:ascii="Arial" w:hAnsi="Arial" w:cs="Arial"/>
          <w:b/>
          <w:bCs/>
        </w:rPr>
        <w:t>COMPENSATION PHILOSOPHY</w:t>
      </w:r>
    </w:p>
    <w:p w14:paraId="4BE45BF7" w14:textId="77777777" w:rsidR="00B017C6" w:rsidRPr="00B017C6" w:rsidRDefault="00B017C6" w:rsidP="00B017C6">
      <w:pPr>
        <w:pStyle w:val="ListParagraph"/>
        <w:rPr>
          <w:rFonts w:ascii="Arial" w:hAnsi="Arial" w:cs="Arial"/>
          <w:b/>
          <w:bCs/>
        </w:rPr>
      </w:pPr>
    </w:p>
    <w:p w14:paraId="6DB96995" w14:textId="758061E7" w:rsidR="007664FF" w:rsidRPr="00B017C6" w:rsidRDefault="007664FF" w:rsidP="007664FF">
      <w:pPr>
        <w:pStyle w:val="ListParagraph"/>
        <w:numPr>
          <w:ilvl w:val="1"/>
          <w:numId w:val="21"/>
        </w:numPr>
        <w:rPr>
          <w:rFonts w:ascii="Arial" w:hAnsi="Arial" w:cs="Arial"/>
        </w:rPr>
      </w:pPr>
      <w:r w:rsidRPr="00B017C6">
        <w:rPr>
          <w:rFonts w:ascii="Arial" w:hAnsi="Arial" w:cs="Arial"/>
        </w:rPr>
        <w:t>The Company’s compensation philosophy hinges on the principles of internal equity and market-based approach to managing the total remuneration program of the Company</w:t>
      </w:r>
      <w:r w:rsidR="0058454C" w:rsidRPr="00B017C6">
        <w:rPr>
          <w:rFonts w:ascii="Arial" w:hAnsi="Arial" w:cs="Arial"/>
        </w:rPr>
        <w:t xml:space="preserve"> (cash plus </w:t>
      </w:r>
      <w:proofErr w:type="gramStart"/>
      <w:r w:rsidR="0058454C" w:rsidRPr="00B017C6">
        <w:rPr>
          <w:rFonts w:ascii="Arial" w:hAnsi="Arial" w:cs="Arial"/>
        </w:rPr>
        <w:t>non cash</w:t>
      </w:r>
      <w:proofErr w:type="gramEnd"/>
      <w:r w:rsidR="0058454C" w:rsidRPr="00B017C6">
        <w:rPr>
          <w:rFonts w:ascii="Arial" w:hAnsi="Arial" w:cs="Arial"/>
        </w:rPr>
        <w:t xml:space="preserve"> benefits)  </w:t>
      </w:r>
    </w:p>
    <w:p w14:paraId="73C802E2" w14:textId="77777777" w:rsidR="00B017C6" w:rsidRPr="00B017C6" w:rsidRDefault="00B017C6" w:rsidP="00B017C6">
      <w:pPr>
        <w:pStyle w:val="ListParagraph"/>
        <w:ind w:left="1800"/>
        <w:rPr>
          <w:rFonts w:ascii="Arial" w:hAnsi="Arial" w:cs="Arial"/>
        </w:rPr>
      </w:pPr>
    </w:p>
    <w:p w14:paraId="6BE7430D" w14:textId="1F362905" w:rsidR="007664FF" w:rsidRPr="00B017C6" w:rsidRDefault="007664FF" w:rsidP="006E17F1">
      <w:pPr>
        <w:pStyle w:val="ListParagraph"/>
        <w:numPr>
          <w:ilvl w:val="1"/>
          <w:numId w:val="21"/>
        </w:numPr>
        <w:rPr>
          <w:rFonts w:ascii="Arial" w:hAnsi="Arial" w:cs="Arial"/>
        </w:rPr>
      </w:pPr>
      <w:r w:rsidRPr="00B017C6">
        <w:rPr>
          <w:rFonts w:ascii="Arial" w:hAnsi="Arial" w:cs="Arial"/>
        </w:rPr>
        <w:t>It is the policy of the Company to ensure that salary scales are equitable and competitive.</w:t>
      </w:r>
      <w:r w:rsidR="0058454C" w:rsidRPr="00B017C6">
        <w:rPr>
          <w:rFonts w:ascii="Arial" w:hAnsi="Arial" w:cs="Arial"/>
        </w:rPr>
        <w:t xml:space="preserve"> </w:t>
      </w:r>
    </w:p>
    <w:p w14:paraId="379C0D70" w14:textId="77777777" w:rsidR="0058454C" w:rsidRPr="00B017C6" w:rsidRDefault="0058454C" w:rsidP="0058454C">
      <w:pPr>
        <w:pStyle w:val="ListParagraph"/>
        <w:ind w:left="1800"/>
        <w:rPr>
          <w:rFonts w:ascii="Arial" w:hAnsi="Arial" w:cs="Arial"/>
        </w:rPr>
      </w:pPr>
    </w:p>
    <w:p w14:paraId="22042B95" w14:textId="622FADA9" w:rsidR="007664FF" w:rsidRPr="00B017C6" w:rsidRDefault="007664FF" w:rsidP="007664FF">
      <w:pPr>
        <w:pStyle w:val="ListParagraph"/>
        <w:numPr>
          <w:ilvl w:val="1"/>
          <w:numId w:val="21"/>
        </w:numPr>
        <w:rPr>
          <w:rFonts w:ascii="Arial" w:hAnsi="Arial" w:cs="Arial"/>
        </w:rPr>
      </w:pPr>
      <w:r w:rsidRPr="00B017C6">
        <w:rPr>
          <w:rFonts w:ascii="Arial" w:hAnsi="Arial" w:cs="Arial"/>
        </w:rPr>
        <w:t>Internal equity refers to the principle of having equal rates for equal jobs - equal means having the same level of job complexity, responsibility, and authority.</w:t>
      </w:r>
    </w:p>
    <w:p w14:paraId="5A260A0E" w14:textId="77777777" w:rsidR="007664FF" w:rsidRPr="00B017C6" w:rsidRDefault="007664FF" w:rsidP="007664FF">
      <w:pPr>
        <w:pStyle w:val="ListParagraph"/>
        <w:ind w:left="1800"/>
        <w:rPr>
          <w:rFonts w:ascii="Arial" w:hAnsi="Arial" w:cs="Arial"/>
        </w:rPr>
      </w:pPr>
    </w:p>
    <w:p w14:paraId="0939CAFB" w14:textId="51AC5D8A" w:rsidR="007664FF" w:rsidRPr="00B017C6" w:rsidRDefault="007664FF" w:rsidP="007664FF">
      <w:pPr>
        <w:pStyle w:val="ListParagraph"/>
        <w:numPr>
          <w:ilvl w:val="1"/>
          <w:numId w:val="21"/>
        </w:numPr>
        <w:rPr>
          <w:rFonts w:ascii="Arial" w:hAnsi="Arial" w:cs="Arial"/>
        </w:rPr>
      </w:pPr>
      <w:r w:rsidRPr="00B017C6">
        <w:rPr>
          <w:rFonts w:ascii="Arial" w:hAnsi="Arial" w:cs="Arial"/>
        </w:rPr>
        <w:t>Market-Based Pay Scale refers to the principle that the Company’s salary scale</w:t>
      </w:r>
      <w:r w:rsidR="0058454C" w:rsidRPr="00B017C6">
        <w:rPr>
          <w:rFonts w:ascii="Arial" w:hAnsi="Arial" w:cs="Arial"/>
        </w:rPr>
        <w:t xml:space="preserve"> </w:t>
      </w:r>
      <w:proofErr w:type="gramStart"/>
      <w:r w:rsidR="0058454C" w:rsidRPr="00B017C6">
        <w:rPr>
          <w:rFonts w:ascii="Arial" w:hAnsi="Arial" w:cs="Arial"/>
        </w:rPr>
        <w:t>is  near</w:t>
      </w:r>
      <w:proofErr w:type="gramEnd"/>
      <w:r w:rsidR="0058454C" w:rsidRPr="00B017C6">
        <w:rPr>
          <w:rFonts w:ascii="Arial" w:hAnsi="Arial" w:cs="Arial"/>
        </w:rPr>
        <w:t xml:space="preserve"> or within the prevailing market rates</w:t>
      </w:r>
    </w:p>
    <w:p w14:paraId="7B14D667" w14:textId="77777777" w:rsidR="007664FF" w:rsidRPr="00B017C6" w:rsidRDefault="007664FF" w:rsidP="007664FF">
      <w:pPr>
        <w:pStyle w:val="ListParagraph"/>
        <w:ind w:left="1800"/>
        <w:rPr>
          <w:rFonts w:ascii="Arial" w:hAnsi="Arial" w:cs="Arial"/>
        </w:rPr>
      </w:pPr>
    </w:p>
    <w:p w14:paraId="04774306" w14:textId="6E52E5A3" w:rsidR="0058454C" w:rsidRPr="00B017C6" w:rsidRDefault="007664FF" w:rsidP="007664FF">
      <w:pPr>
        <w:pStyle w:val="ListParagraph"/>
        <w:numPr>
          <w:ilvl w:val="1"/>
          <w:numId w:val="21"/>
        </w:numPr>
        <w:rPr>
          <w:rFonts w:ascii="Arial" w:hAnsi="Arial" w:cs="Arial"/>
        </w:rPr>
      </w:pPr>
      <w:r w:rsidRPr="00B017C6">
        <w:rPr>
          <w:rFonts w:ascii="Arial" w:hAnsi="Arial" w:cs="Arial"/>
        </w:rPr>
        <w:t xml:space="preserve">The Company shall implement a responsible </w:t>
      </w:r>
      <w:r w:rsidR="0058454C" w:rsidRPr="00B017C6">
        <w:rPr>
          <w:rFonts w:ascii="Arial" w:hAnsi="Arial" w:cs="Arial"/>
        </w:rPr>
        <w:t>and sustainable a</w:t>
      </w:r>
      <w:r w:rsidRPr="00B017C6">
        <w:rPr>
          <w:rFonts w:ascii="Arial" w:hAnsi="Arial" w:cs="Arial"/>
        </w:rPr>
        <w:t xml:space="preserve">pproach which takes into considering the market price of the job and cost </w:t>
      </w:r>
      <w:proofErr w:type="gramStart"/>
      <w:r w:rsidRPr="00B017C6">
        <w:rPr>
          <w:rFonts w:ascii="Arial" w:hAnsi="Arial" w:cs="Arial"/>
        </w:rPr>
        <w:t>t</w:t>
      </w:r>
      <w:r w:rsidR="0058454C" w:rsidRPr="00B017C6">
        <w:rPr>
          <w:rFonts w:ascii="Arial" w:hAnsi="Arial" w:cs="Arial"/>
        </w:rPr>
        <w:t xml:space="preserve">o </w:t>
      </w:r>
      <w:r w:rsidRPr="00B017C6">
        <w:rPr>
          <w:rFonts w:ascii="Arial" w:hAnsi="Arial" w:cs="Arial"/>
        </w:rPr>
        <w:t xml:space="preserve"> sustain</w:t>
      </w:r>
      <w:proofErr w:type="gramEnd"/>
      <w:r w:rsidRPr="00B017C6">
        <w:rPr>
          <w:rFonts w:ascii="Arial" w:hAnsi="Arial" w:cs="Arial"/>
        </w:rPr>
        <w:t xml:space="preserve"> the cost of salaries within the </w:t>
      </w:r>
      <w:proofErr w:type="gramStart"/>
      <w:r w:rsidRPr="00B017C6">
        <w:rPr>
          <w:rFonts w:ascii="Arial" w:hAnsi="Arial" w:cs="Arial"/>
        </w:rPr>
        <w:t>Company</w:t>
      </w:r>
      <w:r w:rsidR="0058454C" w:rsidRPr="00B017C6">
        <w:rPr>
          <w:rFonts w:ascii="Arial" w:hAnsi="Arial" w:cs="Arial"/>
        </w:rPr>
        <w:t xml:space="preserve"> .</w:t>
      </w:r>
      <w:proofErr w:type="gramEnd"/>
      <w:r w:rsidR="0058454C" w:rsidRPr="00B017C6">
        <w:rPr>
          <w:rFonts w:ascii="Arial" w:hAnsi="Arial" w:cs="Arial"/>
        </w:rPr>
        <w:t xml:space="preserve">  </w:t>
      </w:r>
    </w:p>
    <w:p w14:paraId="176857A7" w14:textId="62D79B8C" w:rsidR="007664FF" w:rsidRPr="00B017C6" w:rsidRDefault="0058454C" w:rsidP="007664FF">
      <w:pPr>
        <w:pStyle w:val="ListParagraph"/>
        <w:numPr>
          <w:ilvl w:val="1"/>
          <w:numId w:val="21"/>
        </w:numPr>
        <w:rPr>
          <w:rFonts w:ascii="Arial" w:hAnsi="Arial" w:cs="Arial"/>
        </w:rPr>
      </w:pPr>
      <w:r w:rsidRPr="00B017C6">
        <w:rPr>
          <w:rFonts w:ascii="Arial" w:hAnsi="Arial" w:cs="Arial"/>
        </w:rPr>
        <w:lastRenderedPageBreak/>
        <w:t xml:space="preserve">The HR Department </w:t>
      </w:r>
      <w:r w:rsidR="007664FF" w:rsidRPr="00B017C6">
        <w:rPr>
          <w:rFonts w:ascii="Arial" w:hAnsi="Arial" w:cs="Arial"/>
        </w:rPr>
        <w:t xml:space="preserve">will help define the internal pay scale structure / formula as well as the external survey parameters which will be used as </w:t>
      </w:r>
      <w:proofErr w:type="gramStart"/>
      <w:r w:rsidR="007664FF" w:rsidRPr="00B017C6">
        <w:rPr>
          <w:rFonts w:ascii="Arial" w:hAnsi="Arial" w:cs="Arial"/>
        </w:rPr>
        <w:t>bases</w:t>
      </w:r>
      <w:proofErr w:type="gramEnd"/>
      <w:r w:rsidR="007664FF" w:rsidRPr="00B017C6">
        <w:rPr>
          <w:rFonts w:ascii="Arial" w:hAnsi="Arial" w:cs="Arial"/>
        </w:rPr>
        <w:t xml:space="preserve"> for salary benchmarking.</w:t>
      </w:r>
    </w:p>
    <w:p w14:paraId="5875FADA" w14:textId="16D725C1" w:rsidR="007664FF" w:rsidRPr="00B017C6" w:rsidRDefault="007664FF" w:rsidP="007664FF">
      <w:pPr>
        <w:pStyle w:val="ListParagraph"/>
        <w:ind w:left="1800"/>
        <w:rPr>
          <w:rFonts w:ascii="Arial" w:hAnsi="Arial" w:cs="Arial"/>
        </w:rPr>
      </w:pPr>
    </w:p>
    <w:p w14:paraId="56D00892" w14:textId="77777777" w:rsidR="007664FF" w:rsidRPr="00B017C6" w:rsidRDefault="007664FF" w:rsidP="007664FF">
      <w:pPr>
        <w:pStyle w:val="ListParagraph"/>
        <w:ind w:left="1800"/>
        <w:rPr>
          <w:rFonts w:ascii="Arial" w:hAnsi="Arial" w:cs="Arial"/>
          <w:b/>
          <w:bCs/>
        </w:rPr>
      </w:pPr>
    </w:p>
    <w:p w14:paraId="1A61C565" w14:textId="3388BAEE" w:rsidR="00A8750F" w:rsidRPr="00B017C6" w:rsidRDefault="007664FF" w:rsidP="006E3472">
      <w:pPr>
        <w:pStyle w:val="ListParagraph"/>
        <w:numPr>
          <w:ilvl w:val="0"/>
          <w:numId w:val="21"/>
        </w:numPr>
        <w:rPr>
          <w:rFonts w:ascii="Arial" w:hAnsi="Arial" w:cs="Arial"/>
          <w:b/>
          <w:bCs/>
        </w:rPr>
      </w:pPr>
      <w:r w:rsidRPr="00B017C6">
        <w:rPr>
          <w:rFonts w:ascii="Arial" w:hAnsi="Arial" w:cs="Arial"/>
          <w:b/>
          <w:bCs/>
        </w:rPr>
        <w:t>COVERAGE OF POLICY</w:t>
      </w:r>
    </w:p>
    <w:p w14:paraId="1F780106" w14:textId="77777777" w:rsidR="0058454C" w:rsidRPr="00B017C6" w:rsidRDefault="0058454C" w:rsidP="0058454C">
      <w:pPr>
        <w:pStyle w:val="ListParagraph"/>
        <w:rPr>
          <w:rFonts w:ascii="Arial" w:hAnsi="Arial" w:cs="Arial"/>
          <w:b/>
          <w:bCs/>
        </w:rPr>
      </w:pPr>
    </w:p>
    <w:p w14:paraId="79EE82D6" w14:textId="77777777" w:rsidR="00A8750F" w:rsidRPr="00B017C6" w:rsidRDefault="00A8750F" w:rsidP="006E3472">
      <w:pPr>
        <w:pStyle w:val="ListParagraph"/>
        <w:numPr>
          <w:ilvl w:val="1"/>
          <w:numId w:val="21"/>
        </w:numPr>
        <w:rPr>
          <w:rFonts w:ascii="Arial" w:hAnsi="Arial" w:cs="Arial"/>
        </w:rPr>
      </w:pPr>
      <w:r w:rsidRPr="00B017C6">
        <w:rPr>
          <w:rFonts w:ascii="Arial" w:hAnsi="Arial" w:cs="Arial"/>
        </w:rPr>
        <w:t xml:space="preserve">This policy covers all Company employees, regardless of </w:t>
      </w:r>
      <w:proofErr w:type="gramStart"/>
      <w:r w:rsidRPr="00B017C6">
        <w:rPr>
          <w:rFonts w:ascii="Arial" w:hAnsi="Arial" w:cs="Arial"/>
        </w:rPr>
        <w:t>ranks</w:t>
      </w:r>
      <w:proofErr w:type="gramEnd"/>
      <w:r w:rsidRPr="00B017C6">
        <w:rPr>
          <w:rFonts w:ascii="Arial" w:hAnsi="Arial" w:cs="Arial"/>
        </w:rPr>
        <w:t xml:space="preserve"> and status of employment.</w:t>
      </w:r>
    </w:p>
    <w:p w14:paraId="5E923CD9" w14:textId="77777777" w:rsidR="006E3472" w:rsidRPr="00B017C6" w:rsidRDefault="006E3472" w:rsidP="00A8750F">
      <w:pPr>
        <w:rPr>
          <w:rFonts w:ascii="Arial" w:hAnsi="Arial" w:cs="Arial"/>
          <w:b/>
          <w:bCs/>
        </w:rPr>
      </w:pPr>
    </w:p>
    <w:p w14:paraId="2C306E98" w14:textId="37F49AB2" w:rsidR="00A8750F" w:rsidRPr="00B017C6" w:rsidRDefault="00A8750F" w:rsidP="006E3472">
      <w:pPr>
        <w:pStyle w:val="ListParagraph"/>
        <w:numPr>
          <w:ilvl w:val="0"/>
          <w:numId w:val="21"/>
        </w:numPr>
        <w:rPr>
          <w:rFonts w:ascii="Arial" w:hAnsi="Arial" w:cs="Arial"/>
          <w:b/>
          <w:bCs/>
        </w:rPr>
      </w:pPr>
      <w:r w:rsidRPr="00B017C6">
        <w:rPr>
          <w:rFonts w:ascii="Arial" w:hAnsi="Arial" w:cs="Arial"/>
          <w:b/>
          <w:bCs/>
        </w:rPr>
        <w:t>D</w:t>
      </w:r>
      <w:r w:rsidR="006E3472" w:rsidRPr="00B017C6">
        <w:rPr>
          <w:rFonts w:ascii="Arial" w:hAnsi="Arial" w:cs="Arial"/>
          <w:b/>
          <w:bCs/>
        </w:rPr>
        <w:t>EFINITIONS OF TERMS:</w:t>
      </w:r>
    </w:p>
    <w:p w14:paraId="7EB7FF36" w14:textId="77777777" w:rsidR="00A8750F" w:rsidRPr="00B017C6" w:rsidRDefault="00A8750F" w:rsidP="00A8750F">
      <w:pPr>
        <w:rPr>
          <w:rFonts w:ascii="Arial" w:hAnsi="Arial" w:cs="Arial"/>
          <w:b/>
          <w:bCs/>
        </w:rPr>
      </w:pPr>
    </w:p>
    <w:p w14:paraId="5C3D8F8B" w14:textId="0115DA4C" w:rsidR="00A8750F" w:rsidRPr="00B017C6" w:rsidRDefault="00A8750F" w:rsidP="006E3472">
      <w:pPr>
        <w:pStyle w:val="ListParagraph"/>
        <w:numPr>
          <w:ilvl w:val="1"/>
          <w:numId w:val="21"/>
        </w:numPr>
        <w:rPr>
          <w:rFonts w:ascii="Arial" w:hAnsi="Arial" w:cs="Arial"/>
        </w:rPr>
      </w:pPr>
      <w:r w:rsidRPr="00B017C6">
        <w:rPr>
          <w:rFonts w:ascii="Arial" w:hAnsi="Arial" w:cs="Arial"/>
        </w:rPr>
        <w:t>Basic Salary - shall include all remunerations or earnings paid by an employer to an employee for services rendered</w:t>
      </w:r>
      <w:r w:rsidR="0058454C" w:rsidRPr="00B017C6">
        <w:rPr>
          <w:rFonts w:ascii="Arial" w:hAnsi="Arial" w:cs="Arial"/>
        </w:rPr>
        <w:t xml:space="preserve">.  This does not include </w:t>
      </w:r>
      <w:r w:rsidRPr="00B017C6">
        <w:rPr>
          <w:rFonts w:ascii="Arial" w:hAnsi="Arial" w:cs="Arial"/>
        </w:rPr>
        <w:t>cost of living allowances, performance incentives, profit-sharing payments, and all allowances and monetary benefits which are not considered or integrated as part of the regular or basic salary of the employee (per Philippine Labor Code)</w:t>
      </w:r>
    </w:p>
    <w:p w14:paraId="62044BBF" w14:textId="77777777" w:rsidR="00A8750F" w:rsidRPr="00B017C6" w:rsidRDefault="00A8750F" w:rsidP="00A8750F">
      <w:pPr>
        <w:rPr>
          <w:rFonts w:ascii="Arial" w:hAnsi="Arial" w:cs="Arial"/>
        </w:rPr>
      </w:pPr>
    </w:p>
    <w:p w14:paraId="093CCD73" w14:textId="3672CBEF" w:rsidR="00A8750F" w:rsidRPr="00B017C6" w:rsidRDefault="0058454C" w:rsidP="006E3472">
      <w:pPr>
        <w:pStyle w:val="ListParagraph"/>
        <w:numPr>
          <w:ilvl w:val="1"/>
          <w:numId w:val="21"/>
        </w:numPr>
        <w:rPr>
          <w:rFonts w:ascii="Arial" w:hAnsi="Arial" w:cs="Arial"/>
        </w:rPr>
      </w:pPr>
      <w:r w:rsidRPr="00B017C6">
        <w:rPr>
          <w:rFonts w:ascii="Arial" w:hAnsi="Arial" w:cs="Arial"/>
        </w:rPr>
        <w:t xml:space="preserve">Total </w:t>
      </w:r>
      <w:r w:rsidR="00A8750F" w:rsidRPr="00B017C6">
        <w:rPr>
          <w:rFonts w:ascii="Arial" w:hAnsi="Arial" w:cs="Arial"/>
        </w:rPr>
        <w:t>Compensation - refers to the total remuneration an employee receives in payment of services rendered; includes salary payments received (basic salary) and benefits (both cash and non- cash).</w:t>
      </w:r>
    </w:p>
    <w:p w14:paraId="27324FBB" w14:textId="77777777" w:rsidR="0058454C" w:rsidRPr="00B017C6" w:rsidRDefault="0058454C" w:rsidP="0058454C">
      <w:pPr>
        <w:pStyle w:val="ListParagraph"/>
        <w:ind w:left="1800"/>
        <w:rPr>
          <w:rFonts w:ascii="Arial" w:hAnsi="Arial" w:cs="Arial"/>
        </w:rPr>
      </w:pPr>
    </w:p>
    <w:p w14:paraId="7BC5EB75" w14:textId="63720FA0" w:rsidR="00A8750F" w:rsidRPr="00B017C6" w:rsidRDefault="00A8750F" w:rsidP="006E3472">
      <w:pPr>
        <w:pStyle w:val="ListParagraph"/>
        <w:numPr>
          <w:ilvl w:val="1"/>
          <w:numId w:val="21"/>
        </w:numPr>
        <w:rPr>
          <w:rFonts w:ascii="Arial" w:hAnsi="Arial" w:cs="Arial"/>
        </w:rPr>
      </w:pPr>
      <w:r w:rsidRPr="00B017C6">
        <w:rPr>
          <w:rFonts w:ascii="Arial" w:hAnsi="Arial" w:cs="Arial"/>
        </w:rPr>
        <w:t xml:space="preserve">Salary Bands (Job Bands) - the system of categorizing or grouping together similar jobs or positions of </w:t>
      </w:r>
      <w:proofErr w:type="gramStart"/>
      <w:r w:rsidRPr="00B017C6">
        <w:rPr>
          <w:rFonts w:ascii="Arial" w:hAnsi="Arial" w:cs="Arial"/>
        </w:rPr>
        <w:t>more or less equal</w:t>
      </w:r>
      <w:proofErr w:type="gramEnd"/>
      <w:r w:rsidRPr="00B017C6">
        <w:rPr>
          <w:rFonts w:ascii="Arial" w:hAnsi="Arial" w:cs="Arial"/>
        </w:rPr>
        <w:t xml:space="preserve"> responsibility and worth.</w:t>
      </w:r>
      <w:r w:rsidR="0058454C" w:rsidRPr="00B017C6">
        <w:rPr>
          <w:rFonts w:ascii="Arial" w:hAnsi="Arial" w:cs="Arial"/>
        </w:rPr>
        <w:t xml:space="preserve">  </w:t>
      </w:r>
    </w:p>
    <w:p w14:paraId="649069C3" w14:textId="77777777" w:rsidR="007664FF" w:rsidRPr="00B017C6" w:rsidRDefault="007664FF" w:rsidP="007664FF">
      <w:pPr>
        <w:pStyle w:val="ListParagraph"/>
        <w:ind w:left="1800"/>
        <w:rPr>
          <w:rFonts w:ascii="Arial" w:hAnsi="Arial" w:cs="Arial"/>
        </w:rPr>
      </w:pPr>
    </w:p>
    <w:p w14:paraId="1DE3ED0F" w14:textId="13364EC3" w:rsidR="00A8750F" w:rsidRPr="00B017C6" w:rsidRDefault="00A8750F" w:rsidP="006E3472">
      <w:pPr>
        <w:pStyle w:val="ListParagraph"/>
        <w:numPr>
          <w:ilvl w:val="1"/>
          <w:numId w:val="21"/>
        </w:numPr>
        <w:rPr>
          <w:rFonts w:ascii="Arial" w:hAnsi="Arial" w:cs="Arial"/>
        </w:rPr>
      </w:pPr>
      <w:r w:rsidRPr="00B017C6">
        <w:rPr>
          <w:rFonts w:ascii="Arial" w:hAnsi="Arial" w:cs="Arial"/>
        </w:rPr>
        <w:t>Salary Scale - is the range of salary assigned to a particular salary / job band. It has an established minimum, midpoint and maximum rate.</w:t>
      </w:r>
    </w:p>
    <w:p w14:paraId="2578380D" w14:textId="77777777" w:rsidR="007664FF" w:rsidRPr="00B017C6" w:rsidRDefault="007664FF" w:rsidP="007664FF">
      <w:pPr>
        <w:pStyle w:val="ListParagraph"/>
        <w:ind w:left="1800"/>
        <w:rPr>
          <w:rFonts w:ascii="Arial" w:hAnsi="Arial" w:cs="Arial"/>
        </w:rPr>
      </w:pPr>
    </w:p>
    <w:p w14:paraId="5CA7A963" w14:textId="1D628A83" w:rsidR="00A8750F" w:rsidRPr="00B017C6" w:rsidRDefault="00A8750F" w:rsidP="00BD43B8">
      <w:pPr>
        <w:pStyle w:val="ListParagraph"/>
        <w:numPr>
          <w:ilvl w:val="1"/>
          <w:numId w:val="21"/>
        </w:numPr>
        <w:rPr>
          <w:rFonts w:ascii="Arial" w:hAnsi="Arial" w:cs="Arial"/>
        </w:rPr>
      </w:pPr>
      <w:r w:rsidRPr="00B017C6">
        <w:rPr>
          <w:rFonts w:ascii="Arial" w:hAnsi="Arial" w:cs="Arial"/>
        </w:rPr>
        <w:t>Red Circle employees - are staff whose salaries exceed the maximum of the salary scale applicable to their position. Red circle employees are technically not qualified to receive annual salary adjustments anymore on the premise that the job's worth / value for the Company are measured in terms of the salary scale where job is classified.</w:t>
      </w:r>
      <w:r w:rsidR="007664FF" w:rsidRPr="00B017C6">
        <w:rPr>
          <w:rFonts w:ascii="Arial" w:hAnsi="Arial" w:cs="Arial"/>
        </w:rPr>
        <w:t xml:space="preserve"> </w:t>
      </w:r>
    </w:p>
    <w:p w14:paraId="68688560" w14:textId="77777777" w:rsidR="007664FF" w:rsidRPr="00B017C6" w:rsidRDefault="007664FF" w:rsidP="007664FF">
      <w:pPr>
        <w:pStyle w:val="ListParagraph"/>
        <w:ind w:left="1800"/>
        <w:rPr>
          <w:rFonts w:ascii="Arial" w:hAnsi="Arial" w:cs="Arial"/>
        </w:rPr>
      </w:pPr>
    </w:p>
    <w:p w14:paraId="181B171F" w14:textId="29CE464B" w:rsidR="00A8750F" w:rsidRPr="00B017C6" w:rsidRDefault="00A8750F" w:rsidP="006E3472">
      <w:pPr>
        <w:pStyle w:val="ListParagraph"/>
        <w:numPr>
          <w:ilvl w:val="1"/>
          <w:numId w:val="21"/>
        </w:numPr>
        <w:rPr>
          <w:rFonts w:ascii="Arial" w:hAnsi="Arial" w:cs="Arial"/>
        </w:rPr>
      </w:pPr>
      <w:r w:rsidRPr="00B017C6">
        <w:rPr>
          <w:rFonts w:ascii="Arial" w:hAnsi="Arial" w:cs="Arial"/>
        </w:rPr>
        <w:t xml:space="preserve">Green Circle employees - are staff whose salaries are below the </w:t>
      </w:r>
      <w:proofErr w:type="gramStart"/>
      <w:r w:rsidRPr="00B017C6">
        <w:rPr>
          <w:rFonts w:ascii="Arial" w:hAnsi="Arial" w:cs="Arial"/>
        </w:rPr>
        <w:t>salary scale minimum</w:t>
      </w:r>
      <w:proofErr w:type="gramEnd"/>
      <w:r w:rsidRPr="00B017C6">
        <w:rPr>
          <w:rFonts w:ascii="Arial" w:hAnsi="Arial" w:cs="Arial"/>
        </w:rPr>
        <w:t>.</w:t>
      </w:r>
      <w:r w:rsidR="0058454C" w:rsidRPr="00B017C6">
        <w:rPr>
          <w:rFonts w:ascii="Arial" w:hAnsi="Arial" w:cs="Arial"/>
        </w:rPr>
        <w:t xml:space="preserve"> </w:t>
      </w:r>
    </w:p>
    <w:p w14:paraId="6252BF6D" w14:textId="522EE469" w:rsidR="00A8750F" w:rsidRPr="00B017C6" w:rsidRDefault="00A8750F" w:rsidP="006E3472">
      <w:pPr>
        <w:ind w:firstLine="45"/>
        <w:rPr>
          <w:rFonts w:ascii="Arial" w:hAnsi="Arial" w:cs="Arial"/>
        </w:rPr>
      </w:pPr>
    </w:p>
    <w:p w14:paraId="1561BC37" w14:textId="492CA260" w:rsidR="00A8750F" w:rsidRPr="00B017C6" w:rsidRDefault="00A8750F" w:rsidP="006E3472">
      <w:pPr>
        <w:pStyle w:val="ListParagraph"/>
        <w:numPr>
          <w:ilvl w:val="1"/>
          <w:numId w:val="21"/>
        </w:numPr>
        <w:rPr>
          <w:rFonts w:ascii="Arial" w:hAnsi="Arial" w:cs="Arial"/>
        </w:rPr>
      </w:pPr>
      <w:proofErr w:type="gramStart"/>
      <w:r w:rsidRPr="00B017C6">
        <w:rPr>
          <w:rFonts w:ascii="Arial" w:hAnsi="Arial" w:cs="Arial"/>
        </w:rPr>
        <w:t>Daily-Paid</w:t>
      </w:r>
      <w:proofErr w:type="gramEnd"/>
      <w:r w:rsidRPr="00B017C6">
        <w:rPr>
          <w:rFonts w:ascii="Arial" w:hAnsi="Arial" w:cs="Arial"/>
        </w:rPr>
        <w:t xml:space="preserve"> Employees - refers to employees whose salary is on a “per day” basis; daily rates apply to rank &amp; file employees, particularly job bands A and B Lower (BL)</w:t>
      </w:r>
    </w:p>
    <w:p w14:paraId="5F481D48" w14:textId="77777777" w:rsidR="006E3472" w:rsidRPr="00B017C6" w:rsidRDefault="006E3472" w:rsidP="00A8750F">
      <w:pPr>
        <w:rPr>
          <w:rFonts w:ascii="Arial" w:hAnsi="Arial" w:cs="Arial"/>
        </w:rPr>
      </w:pPr>
    </w:p>
    <w:p w14:paraId="444D5490" w14:textId="3351AC34" w:rsidR="00A8750F" w:rsidRPr="00B017C6" w:rsidRDefault="00A8750F" w:rsidP="006E3472">
      <w:pPr>
        <w:pStyle w:val="ListParagraph"/>
        <w:numPr>
          <w:ilvl w:val="1"/>
          <w:numId w:val="21"/>
        </w:numPr>
        <w:rPr>
          <w:rFonts w:ascii="Arial" w:hAnsi="Arial" w:cs="Arial"/>
        </w:rPr>
      </w:pPr>
      <w:r w:rsidRPr="00B017C6">
        <w:rPr>
          <w:rFonts w:ascii="Arial" w:hAnsi="Arial" w:cs="Arial"/>
        </w:rPr>
        <w:t xml:space="preserve">Monthly-Paid Employees - refers to employees whose salary is on a “per month” basis; monthly-paid employees fall under various salary bands and position – rank and file </w:t>
      </w:r>
      <w:proofErr w:type="gramStart"/>
      <w:r w:rsidRPr="00B017C6">
        <w:rPr>
          <w:rFonts w:ascii="Arial" w:hAnsi="Arial" w:cs="Arial"/>
        </w:rPr>
        <w:t>staff ,</w:t>
      </w:r>
      <w:proofErr w:type="gramEnd"/>
      <w:r w:rsidRPr="00B017C6">
        <w:rPr>
          <w:rFonts w:ascii="Arial" w:hAnsi="Arial" w:cs="Arial"/>
        </w:rPr>
        <w:t xml:space="preserve"> specialists, supervisory-level staff, line supervisors, and managerial employees</w:t>
      </w:r>
    </w:p>
    <w:p w14:paraId="65B1EC61" w14:textId="77777777" w:rsidR="00A8750F" w:rsidRPr="00B017C6" w:rsidRDefault="00A8750F" w:rsidP="00A8750F">
      <w:pPr>
        <w:rPr>
          <w:rFonts w:ascii="Arial" w:hAnsi="Arial" w:cs="Arial"/>
        </w:rPr>
      </w:pPr>
    </w:p>
    <w:p w14:paraId="75C63DCC" w14:textId="3B5E7143" w:rsidR="00A8750F" w:rsidRPr="00B017C6" w:rsidRDefault="00A8750F" w:rsidP="006E3472">
      <w:pPr>
        <w:pStyle w:val="ListParagraph"/>
        <w:numPr>
          <w:ilvl w:val="1"/>
          <w:numId w:val="21"/>
        </w:numPr>
        <w:rPr>
          <w:rFonts w:ascii="Arial" w:hAnsi="Arial" w:cs="Arial"/>
        </w:rPr>
      </w:pPr>
      <w:r w:rsidRPr="00B017C6">
        <w:rPr>
          <w:rFonts w:ascii="Arial" w:hAnsi="Arial" w:cs="Arial"/>
        </w:rPr>
        <w:t>Managerial Employees - refers to an employee who is vested with powers or prerogatives to lay down and execute management policies or to hire, transfer, suspend, lay-off, recall, discharge, assign or discipline employees (per Philippine Labor Code)</w:t>
      </w:r>
    </w:p>
    <w:p w14:paraId="4D28D8C9" w14:textId="77777777" w:rsidR="006E3472" w:rsidRPr="00B017C6" w:rsidRDefault="006E3472" w:rsidP="00A8750F">
      <w:pPr>
        <w:rPr>
          <w:rFonts w:ascii="Arial" w:hAnsi="Arial" w:cs="Arial"/>
        </w:rPr>
      </w:pPr>
    </w:p>
    <w:p w14:paraId="44064EC0" w14:textId="326E5111" w:rsidR="00A8750F" w:rsidRPr="00B017C6" w:rsidRDefault="00A8750F" w:rsidP="006E3472">
      <w:pPr>
        <w:pStyle w:val="ListParagraph"/>
        <w:numPr>
          <w:ilvl w:val="1"/>
          <w:numId w:val="21"/>
        </w:numPr>
        <w:rPr>
          <w:rFonts w:ascii="Arial" w:hAnsi="Arial" w:cs="Arial"/>
        </w:rPr>
      </w:pPr>
      <w:r w:rsidRPr="00B017C6">
        <w:rPr>
          <w:rFonts w:ascii="Arial" w:hAnsi="Arial" w:cs="Arial"/>
        </w:rPr>
        <w:t>Supervisory Employees - refers to an employee, who, in the interest of the employer, recommends managerial action and the exercise of such authority is not routinary or clerical but requires the use of independent judgement (per Philippine Labor Code)</w:t>
      </w:r>
    </w:p>
    <w:p w14:paraId="011EBBF8" w14:textId="77777777" w:rsidR="006E3472" w:rsidRPr="00B017C6" w:rsidRDefault="006E3472" w:rsidP="00A8750F">
      <w:pPr>
        <w:rPr>
          <w:rFonts w:ascii="Arial" w:hAnsi="Arial" w:cs="Arial"/>
        </w:rPr>
      </w:pPr>
    </w:p>
    <w:p w14:paraId="67ADA750" w14:textId="3694AF88" w:rsidR="00A8750F" w:rsidRPr="00B017C6" w:rsidRDefault="00A8750F" w:rsidP="006E3472">
      <w:pPr>
        <w:pStyle w:val="ListParagraph"/>
        <w:numPr>
          <w:ilvl w:val="1"/>
          <w:numId w:val="21"/>
        </w:numPr>
        <w:rPr>
          <w:rFonts w:ascii="Arial" w:hAnsi="Arial" w:cs="Arial"/>
        </w:rPr>
      </w:pPr>
      <w:r w:rsidRPr="00B017C6">
        <w:rPr>
          <w:rFonts w:ascii="Arial" w:hAnsi="Arial" w:cs="Arial"/>
        </w:rPr>
        <w:t>Rank &amp; File Employees - refers to an employee whose function is neither managerial nor supervisory in nature (per Philippine Labor Code)</w:t>
      </w:r>
    </w:p>
    <w:p w14:paraId="11C4C720" w14:textId="77777777" w:rsidR="006E3472" w:rsidRPr="00B017C6" w:rsidRDefault="006E3472" w:rsidP="00A8750F">
      <w:pPr>
        <w:rPr>
          <w:rFonts w:ascii="Arial" w:hAnsi="Arial" w:cs="Arial"/>
        </w:rPr>
      </w:pPr>
    </w:p>
    <w:p w14:paraId="4FA69A01" w14:textId="05E5B05E" w:rsidR="00A8750F" w:rsidRPr="00B017C6" w:rsidRDefault="006E3472" w:rsidP="006E3472">
      <w:pPr>
        <w:pStyle w:val="ListParagraph"/>
        <w:numPr>
          <w:ilvl w:val="0"/>
          <w:numId w:val="21"/>
        </w:numPr>
        <w:rPr>
          <w:rFonts w:ascii="Arial" w:hAnsi="Arial" w:cs="Arial"/>
          <w:b/>
          <w:bCs/>
        </w:rPr>
      </w:pPr>
      <w:r w:rsidRPr="00B017C6">
        <w:rPr>
          <w:rFonts w:ascii="Arial" w:hAnsi="Arial" w:cs="Arial"/>
          <w:b/>
          <w:bCs/>
        </w:rPr>
        <w:t>JOB PRICING CRITERIA</w:t>
      </w:r>
    </w:p>
    <w:p w14:paraId="57ABCC21" w14:textId="77777777" w:rsidR="007664FF" w:rsidRPr="00B017C6" w:rsidRDefault="007664FF" w:rsidP="007664FF">
      <w:pPr>
        <w:pStyle w:val="ListParagraph"/>
        <w:rPr>
          <w:rFonts w:ascii="Arial" w:hAnsi="Arial" w:cs="Arial"/>
          <w:b/>
          <w:bCs/>
        </w:rPr>
      </w:pPr>
    </w:p>
    <w:p w14:paraId="694AC55D" w14:textId="26878423" w:rsidR="006E3472" w:rsidRPr="00B017C6" w:rsidRDefault="006E3472" w:rsidP="006E3472">
      <w:pPr>
        <w:pStyle w:val="ListParagraph"/>
        <w:numPr>
          <w:ilvl w:val="1"/>
          <w:numId w:val="21"/>
        </w:numPr>
        <w:rPr>
          <w:rFonts w:ascii="Arial" w:hAnsi="Arial" w:cs="Arial"/>
        </w:rPr>
      </w:pPr>
      <w:r w:rsidRPr="00B017C6">
        <w:rPr>
          <w:rFonts w:ascii="Arial" w:hAnsi="Arial" w:cs="Arial"/>
        </w:rPr>
        <w:t>When pricing jobs, the following are</w:t>
      </w:r>
      <w:r w:rsidR="007664FF" w:rsidRPr="00B017C6">
        <w:rPr>
          <w:rFonts w:ascii="Arial" w:hAnsi="Arial" w:cs="Arial"/>
        </w:rPr>
        <w:t xml:space="preserve"> standard</w:t>
      </w:r>
      <w:r w:rsidRPr="00B017C6">
        <w:rPr>
          <w:rFonts w:ascii="Arial" w:hAnsi="Arial" w:cs="Arial"/>
        </w:rPr>
        <w:t xml:space="preserve"> criteria and weights used:</w:t>
      </w:r>
    </w:p>
    <w:p w14:paraId="6DE078BF" w14:textId="77777777" w:rsidR="006E3472" w:rsidRPr="00B017C6" w:rsidRDefault="006E3472" w:rsidP="006E3472">
      <w:pPr>
        <w:pStyle w:val="ListParagraph"/>
        <w:ind w:left="1800"/>
        <w:rPr>
          <w:rFonts w:ascii="Arial" w:hAnsi="Arial" w:cs="Arial"/>
        </w:rPr>
      </w:pPr>
    </w:p>
    <w:p w14:paraId="4B4BD234" w14:textId="02F895BD" w:rsidR="00A8750F" w:rsidRPr="00B017C6" w:rsidRDefault="00A8750F" w:rsidP="006E3472">
      <w:pPr>
        <w:pStyle w:val="ListParagraph"/>
        <w:numPr>
          <w:ilvl w:val="2"/>
          <w:numId w:val="21"/>
        </w:numPr>
        <w:rPr>
          <w:rFonts w:ascii="Arial" w:hAnsi="Arial" w:cs="Arial"/>
        </w:rPr>
      </w:pPr>
      <w:r w:rsidRPr="00B017C6">
        <w:rPr>
          <w:rFonts w:ascii="Arial" w:hAnsi="Arial" w:cs="Arial"/>
        </w:rPr>
        <w:t>Work responsibilities</w:t>
      </w:r>
    </w:p>
    <w:p w14:paraId="36CBE18B" w14:textId="15AFB696" w:rsidR="00A8750F" w:rsidRPr="00B017C6" w:rsidRDefault="00A8750F" w:rsidP="006E3472">
      <w:pPr>
        <w:pStyle w:val="ListParagraph"/>
        <w:numPr>
          <w:ilvl w:val="2"/>
          <w:numId w:val="21"/>
        </w:numPr>
        <w:rPr>
          <w:rFonts w:ascii="Arial" w:hAnsi="Arial" w:cs="Arial"/>
        </w:rPr>
      </w:pPr>
      <w:r w:rsidRPr="00B017C6">
        <w:rPr>
          <w:rFonts w:ascii="Arial" w:hAnsi="Arial" w:cs="Arial"/>
        </w:rPr>
        <w:t>Competency level and skills set required from job holder</w:t>
      </w:r>
    </w:p>
    <w:p w14:paraId="4698645E" w14:textId="697F88B1" w:rsidR="00A8750F" w:rsidRPr="00B017C6" w:rsidRDefault="00A8750F" w:rsidP="006E3472">
      <w:pPr>
        <w:pStyle w:val="ListParagraph"/>
        <w:numPr>
          <w:ilvl w:val="2"/>
          <w:numId w:val="21"/>
        </w:numPr>
        <w:rPr>
          <w:rFonts w:ascii="Arial" w:hAnsi="Arial" w:cs="Arial"/>
        </w:rPr>
      </w:pPr>
      <w:r w:rsidRPr="00B017C6">
        <w:rPr>
          <w:rFonts w:ascii="Arial" w:hAnsi="Arial" w:cs="Arial"/>
        </w:rPr>
        <w:t>Criticality of the job to the Company</w:t>
      </w:r>
    </w:p>
    <w:p w14:paraId="5F4F3FF1" w14:textId="3E684789" w:rsidR="00A8750F" w:rsidRPr="00B017C6" w:rsidRDefault="00A8750F" w:rsidP="006E3472">
      <w:pPr>
        <w:pStyle w:val="ListParagraph"/>
        <w:numPr>
          <w:ilvl w:val="2"/>
          <w:numId w:val="21"/>
        </w:numPr>
        <w:rPr>
          <w:rFonts w:ascii="Arial" w:hAnsi="Arial" w:cs="Arial"/>
        </w:rPr>
      </w:pPr>
      <w:r w:rsidRPr="00B017C6">
        <w:rPr>
          <w:rFonts w:ascii="Arial" w:hAnsi="Arial" w:cs="Arial"/>
        </w:rPr>
        <w:t>Job size</w:t>
      </w:r>
    </w:p>
    <w:p w14:paraId="7E54D990" w14:textId="0CD0523F" w:rsidR="00A8750F" w:rsidRPr="00B017C6" w:rsidRDefault="00A8750F" w:rsidP="006E3472">
      <w:pPr>
        <w:pStyle w:val="ListParagraph"/>
        <w:numPr>
          <w:ilvl w:val="2"/>
          <w:numId w:val="21"/>
        </w:numPr>
        <w:rPr>
          <w:rFonts w:ascii="Arial" w:hAnsi="Arial" w:cs="Arial"/>
        </w:rPr>
      </w:pPr>
      <w:r w:rsidRPr="00B017C6">
        <w:rPr>
          <w:rFonts w:ascii="Arial" w:hAnsi="Arial" w:cs="Arial"/>
        </w:rPr>
        <w:t>Position rank</w:t>
      </w:r>
    </w:p>
    <w:p w14:paraId="53454CAB" w14:textId="77777777" w:rsidR="00A8750F" w:rsidRPr="00B017C6" w:rsidRDefault="00A8750F" w:rsidP="00A8750F">
      <w:pPr>
        <w:rPr>
          <w:rFonts w:ascii="Arial" w:hAnsi="Arial" w:cs="Arial"/>
        </w:rPr>
      </w:pPr>
    </w:p>
    <w:p w14:paraId="249B0D32" w14:textId="3F8CBDBF" w:rsidR="00A8750F" w:rsidRPr="00B017C6" w:rsidRDefault="00A8750F" w:rsidP="006E3472">
      <w:pPr>
        <w:pStyle w:val="ListParagraph"/>
        <w:numPr>
          <w:ilvl w:val="1"/>
          <w:numId w:val="21"/>
        </w:numPr>
        <w:rPr>
          <w:rFonts w:ascii="Arial" w:hAnsi="Arial" w:cs="Arial"/>
        </w:rPr>
      </w:pPr>
      <w:r w:rsidRPr="00B017C6">
        <w:rPr>
          <w:rFonts w:ascii="Arial" w:hAnsi="Arial" w:cs="Arial"/>
        </w:rPr>
        <w:lastRenderedPageBreak/>
        <w:t xml:space="preserve">The Company shall </w:t>
      </w:r>
      <w:proofErr w:type="spellStart"/>
      <w:r w:rsidRPr="00B017C6">
        <w:rPr>
          <w:rFonts w:ascii="Arial" w:hAnsi="Arial" w:cs="Arial"/>
        </w:rPr>
        <w:t>endeavour</w:t>
      </w:r>
      <w:proofErr w:type="spellEnd"/>
      <w:r w:rsidRPr="00B017C6">
        <w:rPr>
          <w:rFonts w:ascii="Arial" w:hAnsi="Arial" w:cs="Arial"/>
        </w:rPr>
        <w:t xml:space="preserve"> to review, re-design the pay scale structure as necessary to support the Company’s employment strategy – </w:t>
      </w:r>
      <w:proofErr w:type="spellStart"/>
      <w:r w:rsidRPr="00B017C6">
        <w:rPr>
          <w:rFonts w:ascii="Arial" w:hAnsi="Arial" w:cs="Arial"/>
        </w:rPr>
        <w:t>ie</w:t>
      </w:r>
      <w:proofErr w:type="spellEnd"/>
      <w:r w:rsidRPr="00B017C6">
        <w:rPr>
          <w:rFonts w:ascii="Arial" w:hAnsi="Arial" w:cs="Arial"/>
        </w:rPr>
        <w:t>., to attract, motivate and retain quality talents.</w:t>
      </w:r>
    </w:p>
    <w:p w14:paraId="623D8A67" w14:textId="77777777" w:rsidR="006E3472" w:rsidRPr="00B017C6" w:rsidRDefault="006E3472" w:rsidP="00A8750F">
      <w:pPr>
        <w:rPr>
          <w:rFonts w:ascii="Arial" w:hAnsi="Arial" w:cs="Arial"/>
        </w:rPr>
      </w:pPr>
    </w:p>
    <w:p w14:paraId="5D2B03D0" w14:textId="14B0EB3F" w:rsidR="00A8750F" w:rsidRPr="00B017C6" w:rsidRDefault="00A8750F" w:rsidP="006E3472">
      <w:pPr>
        <w:pStyle w:val="ListParagraph"/>
        <w:numPr>
          <w:ilvl w:val="1"/>
          <w:numId w:val="21"/>
        </w:numPr>
        <w:rPr>
          <w:rFonts w:ascii="Arial" w:hAnsi="Arial" w:cs="Arial"/>
        </w:rPr>
      </w:pPr>
      <w:r w:rsidRPr="00B017C6">
        <w:rPr>
          <w:rFonts w:ascii="Arial" w:hAnsi="Arial" w:cs="Arial"/>
        </w:rPr>
        <w:t>The salary scale defines the gaps between job bands and the minimum-maximum spread within job bands, which should be consistent with the company philosophy.</w:t>
      </w:r>
    </w:p>
    <w:p w14:paraId="46687DD1" w14:textId="77777777" w:rsidR="006E3472" w:rsidRPr="00B017C6" w:rsidRDefault="006E3472" w:rsidP="00A8750F">
      <w:pPr>
        <w:rPr>
          <w:rFonts w:ascii="Arial" w:hAnsi="Arial" w:cs="Arial"/>
        </w:rPr>
      </w:pPr>
    </w:p>
    <w:p w14:paraId="2B04C85D" w14:textId="70029393" w:rsidR="00A8750F" w:rsidRPr="00B017C6" w:rsidRDefault="00A8750F" w:rsidP="006E3472">
      <w:pPr>
        <w:pStyle w:val="ListParagraph"/>
        <w:numPr>
          <w:ilvl w:val="1"/>
          <w:numId w:val="21"/>
        </w:numPr>
        <w:rPr>
          <w:rFonts w:ascii="Arial" w:hAnsi="Arial" w:cs="Arial"/>
        </w:rPr>
      </w:pPr>
      <w:r w:rsidRPr="00B017C6">
        <w:rPr>
          <w:rFonts w:ascii="Arial" w:hAnsi="Arial" w:cs="Arial"/>
        </w:rPr>
        <w:t>Managerial jobs should be valued in accordance with the true job size, accountability, breadth of decision making, or cost of assets managed. This is because management jobs require highly experienced job holders, who perform critical roles either as line manager and/or subject matter experts.</w:t>
      </w:r>
    </w:p>
    <w:p w14:paraId="51329055" w14:textId="77777777" w:rsidR="006E3472" w:rsidRPr="00B017C6" w:rsidRDefault="006E3472" w:rsidP="00A8750F">
      <w:pPr>
        <w:rPr>
          <w:rFonts w:ascii="Arial" w:hAnsi="Arial" w:cs="Arial"/>
        </w:rPr>
      </w:pPr>
    </w:p>
    <w:p w14:paraId="1075BE67" w14:textId="26C9AAAB" w:rsidR="00A8750F" w:rsidRPr="00B017C6" w:rsidRDefault="0058454C" w:rsidP="006E3472">
      <w:pPr>
        <w:pStyle w:val="ListParagraph"/>
        <w:numPr>
          <w:ilvl w:val="0"/>
          <w:numId w:val="21"/>
        </w:numPr>
        <w:rPr>
          <w:rFonts w:ascii="Arial" w:hAnsi="Arial" w:cs="Arial"/>
          <w:b/>
          <w:bCs/>
        </w:rPr>
      </w:pPr>
      <w:r w:rsidRPr="00B017C6">
        <w:rPr>
          <w:rFonts w:ascii="Arial" w:hAnsi="Arial" w:cs="Arial"/>
          <w:b/>
          <w:bCs/>
        </w:rPr>
        <w:t>PAYROLL PRACTICES</w:t>
      </w:r>
    </w:p>
    <w:p w14:paraId="464683BB" w14:textId="77777777" w:rsidR="006E3472" w:rsidRPr="00B017C6" w:rsidRDefault="006E3472" w:rsidP="00A8750F">
      <w:pPr>
        <w:rPr>
          <w:rFonts w:ascii="Arial" w:hAnsi="Arial" w:cs="Arial"/>
          <w:b/>
          <w:bCs/>
        </w:rPr>
      </w:pPr>
    </w:p>
    <w:p w14:paraId="3D98E5F3" w14:textId="7E4FEA7A" w:rsidR="00A8750F" w:rsidRPr="00B017C6" w:rsidRDefault="00A8750F" w:rsidP="00D23BA6">
      <w:pPr>
        <w:pStyle w:val="ListParagraph"/>
        <w:numPr>
          <w:ilvl w:val="1"/>
          <w:numId w:val="21"/>
        </w:numPr>
        <w:jc w:val="both"/>
        <w:rPr>
          <w:rFonts w:ascii="Arial" w:hAnsi="Arial" w:cs="Arial"/>
        </w:rPr>
      </w:pPr>
      <w:r w:rsidRPr="00B017C6">
        <w:rPr>
          <w:rFonts w:ascii="Arial" w:hAnsi="Arial" w:cs="Arial"/>
        </w:rPr>
        <w:t xml:space="preserve">Payroll computation shall be based </w:t>
      </w:r>
      <w:proofErr w:type="gramStart"/>
      <w:r w:rsidRPr="00B017C6">
        <w:rPr>
          <w:rFonts w:ascii="Arial" w:hAnsi="Arial" w:cs="Arial"/>
        </w:rPr>
        <w:t>from</w:t>
      </w:r>
      <w:proofErr w:type="gramEnd"/>
      <w:r w:rsidRPr="00B017C6">
        <w:rPr>
          <w:rFonts w:ascii="Arial" w:hAnsi="Arial" w:cs="Arial"/>
        </w:rPr>
        <w:t xml:space="preserve"> attendance data gathered from the timekeeping device and/or submitted manual Daily Time Records (DTRs) for daily-paid rank &amp; file, monthly timesheet for the monthly-paid staff, and the approved leave forms submitted to the HR Department.</w:t>
      </w:r>
    </w:p>
    <w:p w14:paraId="5AE334F1" w14:textId="77777777" w:rsidR="007664FF" w:rsidRPr="00B017C6" w:rsidRDefault="007664FF" w:rsidP="00D23BA6">
      <w:pPr>
        <w:pStyle w:val="ListParagraph"/>
        <w:ind w:left="1800"/>
        <w:jc w:val="both"/>
        <w:rPr>
          <w:rFonts w:ascii="Arial" w:hAnsi="Arial" w:cs="Arial"/>
        </w:rPr>
      </w:pPr>
    </w:p>
    <w:p w14:paraId="3F449C7B" w14:textId="5B3E7B2C" w:rsidR="00A8750F" w:rsidRPr="00B017C6" w:rsidRDefault="00A8750F" w:rsidP="00D23BA6">
      <w:pPr>
        <w:pStyle w:val="ListParagraph"/>
        <w:numPr>
          <w:ilvl w:val="1"/>
          <w:numId w:val="21"/>
        </w:numPr>
        <w:jc w:val="both"/>
        <w:rPr>
          <w:rFonts w:ascii="Arial" w:hAnsi="Arial" w:cs="Arial"/>
          <w:b/>
          <w:bCs/>
        </w:rPr>
      </w:pPr>
      <w:r w:rsidRPr="00B017C6">
        <w:rPr>
          <w:rFonts w:ascii="Arial" w:hAnsi="Arial" w:cs="Arial"/>
        </w:rPr>
        <w:t>The Company has the sole prerogative to revise the payroll cut off periods to support business requirements</w:t>
      </w:r>
      <w:r w:rsidRPr="00B017C6">
        <w:rPr>
          <w:rFonts w:ascii="Arial" w:hAnsi="Arial" w:cs="Arial"/>
          <w:b/>
          <w:bCs/>
        </w:rPr>
        <w:t>.</w:t>
      </w:r>
    </w:p>
    <w:p w14:paraId="4633DE45" w14:textId="77777777" w:rsidR="00A8750F" w:rsidRPr="00B017C6" w:rsidRDefault="00A8750F" w:rsidP="00A8750F">
      <w:pPr>
        <w:rPr>
          <w:rFonts w:ascii="Arial" w:hAnsi="Arial" w:cs="Arial"/>
          <w:b/>
          <w:bCs/>
        </w:rPr>
      </w:pPr>
    </w:p>
    <w:p w14:paraId="35FE7530" w14:textId="2C284803" w:rsidR="007664FF" w:rsidRPr="00B017C6" w:rsidRDefault="007664FF" w:rsidP="007664FF">
      <w:pPr>
        <w:pStyle w:val="ListParagraph"/>
        <w:numPr>
          <w:ilvl w:val="1"/>
          <w:numId w:val="21"/>
        </w:numPr>
        <w:rPr>
          <w:rFonts w:ascii="Arial" w:hAnsi="Arial" w:cs="Arial"/>
        </w:rPr>
      </w:pPr>
      <w:r w:rsidRPr="00B017C6">
        <w:rPr>
          <w:rFonts w:ascii="Arial" w:hAnsi="Arial" w:cs="Arial"/>
        </w:rPr>
        <w:t xml:space="preserve">Payroll Cut off Periods: </w:t>
      </w:r>
    </w:p>
    <w:p w14:paraId="205F56CF" w14:textId="77777777" w:rsidR="00D23BA6" w:rsidRPr="00B017C6" w:rsidRDefault="00D23BA6" w:rsidP="00D23BA6">
      <w:pPr>
        <w:pStyle w:val="ListParagraph"/>
        <w:ind w:left="1800"/>
        <w:rPr>
          <w:rFonts w:ascii="Arial" w:hAnsi="Arial" w:cs="Arial"/>
        </w:rPr>
      </w:pPr>
    </w:p>
    <w:p w14:paraId="4EE2D0C3" w14:textId="312218A1" w:rsidR="00A8750F" w:rsidRPr="00B017C6" w:rsidRDefault="00D23BA6" w:rsidP="007664FF">
      <w:pPr>
        <w:pStyle w:val="ListParagraph"/>
        <w:numPr>
          <w:ilvl w:val="2"/>
          <w:numId w:val="21"/>
        </w:numPr>
        <w:rPr>
          <w:rFonts w:ascii="Arial" w:hAnsi="Arial" w:cs="Arial"/>
        </w:rPr>
      </w:pPr>
      <w:r w:rsidRPr="00B017C6">
        <w:rPr>
          <w:rFonts w:ascii="Arial" w:hAnsi="Arial" w:cs="Arial"/>
        </w:rPr>
        <w:t xml:space="preserve">Period:   </w:t>
      </w:r>
      <w:r w:rsidR="007664FF" w:rsidRPr="00B017C6">
        <w:rPr>
          <w:rFonts w:ascii="Arial" w:hAnsi="Arial" w:cs="Arial"/>
        </w:rPr>
        <w:t>6</w:t>
      </w:r>
      <w:r w:rsidR="007664FF" w:rsidRPr="00B017C6">
        <w:rPr>
          <w:rFonts w:ascii="Arial" w:hAnsi="Arial" w:cs="Arial"/>
          <w:vertAlign w:val="superscript"/>
        </w:rPr>
        <w:t>th</w:t>
      </w:r>
      <w:r w:rsidR="007664FF" w:rsidRPr="00B017C6">
        <w:rPr>
          <w:rFonts w:ascii="Arial" w:hAnsi="Arial" w:cs="Arial"/>
        </w:rPr>
        <w:t xml:space="preserve"> </w:t>
      </w:r>
      <w:proofErr w:type="gramStart"/>
      <w:r w:rsidRPr="00B017C6">
        <w:rPr>
          <w:rFonts w:ascii="Arial" w:hAnsi="Arial" w:cs="Arial"/>
        </w:rPr>
        <w:t xml:space="preserve">to </w:t>
      </w:r>
      <w:r w:rsidR="00A8750F" w:rsidRPr="00B017C6">
        <w:rPr>
          <w:rFonts w:ascii="Arial" w:hAnsi="Arial" w:cs="Arial"/>
        </w:rPr>
        <w:t xml:space="preserve"> </w:t>
      </w:r>
      <w:r w:rsidR="007664FF" w:rsidRPr="00B017C6">
        <w:rPr>
          <w:rFonts w:ascii="Arial" w:hAnsi="Arial" w:cs="Arial"/>
        </w:rPr>
        <w:t>22</w:t>
      </w:r>
      <w:proofErr w:type="gramEnd"/>
      <w:r w:rsidR="00A8750F" w:rsidRPr="00B017C6">
        <w:rPr>
          <w:rFonts w:ascii="Arial" w:hAnsi="Arial" w:cs="Arial"/>
        </w:rPr>
        <w:t xml:space="preserve">th of </w:t>
      </w:r>
      <w:r w:rsidRPr="00B017C6">
        <w:rPr>
          <w:rFonts w:ascii="Arial" w:hAnsi="Arial" w:cs="Arial"/>
        </w:rPr>
        <w:t xml:space="preserve">the </w:t>
      </w:r>
      <w:r w:rsidR="00A8750F" w:rsidRPr="00B017C6">
        <w:rPr>
          <w:rFonts w:ascii="Arial" w:hAnsi="Arial" w:cs="Arial"/>
        </w:rPr>
        <w:t>month</w:t>
      </w:r>
    </w:p>
    <w:p w14:paraId="6E6F9E8E" w14:textId="68DAA687" w:rsidR="00A8750F" w:rsidRPr="00B017C6" w:rsidRDefault="00D23BA6" w:rsidP="006E3472">
      <w:pPr>
        <w:pStyle w:val="ListParagraph"/>
        <w:numPr>
          <w:ilvl w:val="2"/>
          <w:numId w:val="21"/>
        </w:numPr>
        <w:rPr>
          <w:rFonts w:ascii="Arial" w:hAnsi="Arial" w:cs="Arial"/>
        </w:rPr>
      </w:pPr>
      <w:r w:rsidRPr="00B017C6">
        <w:rPr>
          <w:rFonts w:ascii="Arial" w:hAnsi="Arial" w:cs="Arial"/>
        </w:rPr>
        <w:t xml:space="preserve">Will be </w:t>
      </w:r>
      <w:r w:rsidR="00A8750F" w:rsidRPr="00B017C6">
        <w:rPr>
          <w:rFonts w:ascii="Arial" w:hAnsi="Arial" w:cs="Arial"/>
        </w:rPr>
        <w:t xml:space="preserve">paid </w:t>
      </w:r>
      <w:r w:rsidRPr="00B017C6">
        <w:rPr>
          <w:rFonts w:ascii="Arial" w:hAnsi="Arial" w:cs="Arial"/>
        </w:rPr>
        <w:t xml:space="preserve">on the </w:t>
      </w:r>
      <w:r w:rsidR="007664FF" w:rsidRPr="00B017C6">
        <w:rPr>
          <w:rFonts w:ascii="Arial" w:hAnsi="Arial" w:cs="Arial"/>
        </w:rPr>
        <w:t>30t</w:t>
      </w:r>
      <w:r w:rsidR="00A8750F" w:rsidRPr="00B017C6">
        <w:rPr>
          <w:rFonts w:ascii="Arial" w:hAnsi="Arial" w:cs="Arial"/>
        </w:rPr>
        <w:t>h of the month</w:t>
      </w:r>
    </w:p>
    <w:p w14:paraId="27336EA6" w14:textId="77777777" w:rsidR="00D23BA6" w:rsidRPr="00B017C6" w:rsidRDefault="00D23BA6" w:rsidP="00D23BA6">
      <w:pPr>
        <w:pStyle w:val="ListParagraph"/>
        <w:ind w:left="2700"/>
        <w:rPr>
          <w:rFonts w:ascii="Arial" w:hAnsi="Arial" w:cs="Arial"/>
        </w:rPr>
      </w:pPr>
    </w:p>
    <w:p w14:paraId="57921469" w14:textId="1FED2CC1" w:rsidR="007664FF" w:rsidRPr="00B017C6" w:rsidRDefault="00D23BA6" w:rsidP="007664FF">
      <w:pPr>
        <w:pStyle w:val="ListParagraph"/>
        <w:numPr>
          <w:ilvl w:val="2"/>
          <w:numId w:val="21"/>
        </w:numPr>
        <w:rPr>
          <w:rFonts w:ascii="Arial" w:hAnsi="Arial" w:cs="Arial"/>
        </w:rPr>
      </w:pPr>
      <w:r w:rsidRPr="00B017C6">
        <w:rPr>
          <w:rFonts w:ascii="Arial" w:hAnsi="Arial" w:cs="Arial"/>
        </w:rPr>
        <w:t xml:space="preserve">Period:   </w:t>
      </w:r>
      <w:r w:rsidR="007664FF" w:rsidRPr="00B017C6">
        <w:rPr>
          <w:rFonts w:ascii="Arial" w:hAnsi="Arial" w:cs="Arial"/>
        </w:rPr>
        <w:t>2</w:t>
      </w:r>
      <w:r w:rsidRPr="00B017C6">
        <w:rPr>
          <w:rFonts w:ascii="Arial" w:hAnsi="Arial" w:cs="Arial"/>
        </w:rPr>
        <w:t>3</w:t>
      </w:r>
      <w:r w:rsidRPr="00B017C6">
        <w:rPr>
          <w:rFonts w:ascii="Arial" w:hAnsi="Arial" w:cs="Arial"/>
          <w:vertAlign w:val="superscript"/>
        </w:rPr>
        <w:t>rd</w:t>
      </w:r>
      <w:r w:rsidRPr="00B017C6">
        <w:rPr>
          <w:rFonts w:ascii="Arial" w:hAnsi="Arial" w:cs="Arial"/>
        </w:rPr>
        <w:t xml:space="preserve"> to 5</w:t>
      </w:r>
      <w:r w:rsidRPr="00B017C6">
        <w:rPr>
          <w:rFonts w:ascii="Arial" w:hAnsi="Arial" w:cs="Arial"/>
          <w:vertAlign w:val="superscript"/>
        </w:rPr>
        <w:t>th</w:t>
      </w:r>
      <w:r w:rsidRPr="00B017C6">
        <w:rPr>
          <w:rFonts w:ascii="Arial" w:hAnsi="Arial" w:cs="Arial"/>
        </w:rPr>
        <w:t xml:space="preserve"> of the </w:t>
      </w:r>
      <w:r w:rsidR="007664FF" w:rsidRPr="00B017C6">
        <w:rPr>
          <w:rFonts w:ascii="Arial" w:hAnsi="Arial" w:cs="Arial"/>
        </w:rPr>
        <w:t>month</w:t>
      </w:r>
    </w:p>
    <w:p w14:paraId="1A25F0FD" w14:textId="6707AA97" w:rsidR="007664FF" w:rsidRPr="00B017C6" w:rsidRDefault="00D23BA6" w:rsidP="007664FF">
      <w:pPr>
        <w:pStyle w:val="ListParagraph"/>
        <w:numPr>
          <w:ilvl w:val="2"/>
          <w:numId w:val="21"/>
        </w:numPr>
        <w:rPr>
          <w:rFonts w:ascii="Arial" w:hAnsi="Arial" w:cs="Arial"/>
        </w:rPr>
      </w:pPr>
      <w:r w:rsidRPr="00B017C6">
        <w:rPr>
          <w:rFonts w:ascii="Arial" w:hAnsi="Arial" w:cs="Arial"/>
        </w:rPr>
        <w:t xml:space="preserve">Will be </w:t>
      </w:r>
      <w:r w:rsidR="007664FF" w:rsidRPr="00B017C6">
        <w:rPr>
          <w:rFonts w:ascii="Arial" w:hAnsi="Arial" w:cs="Arial"/>
        </w:rPr>
        <w:t xml:space="preserve">paid </w:t>
      </w:r>
      <w:r w:rsidRPr="00B017C6">
        <w:rPr>
          <w:rFonts w:ascii="Arial" w:hAnsi="Arial" w:cs="Arial"/>
        </w:rPr>
        <w:t>on the 15</w:t>
      </w:r>
      <w:r w:rsidRPr="00B017C6">
        <w:rPr>
          <w:rFonts w:ascii="Arial" w:hAnsi="Arial" w:cs="Arial"/>
          <w:vertAlign w:val="superscript"/>
        </w:rPr>
        <w:t>th</w:t>
      </w:r>
      <w:r w:rsidRPr="00B017C6">
        <w:rPr>
          <w:rFonts w:ascii="Arial" w:hAnsi="Arial" w:cs="Arial"/>
        </w:rPr>
        <w:t xml:space="preserve"> of </w:t>
      </w:r>
      <w:r w:rsidR="007664FF" w:rsidRPr="00B017C6">
        <w:rPr>
          <w:rFonts w:ascii="Arial" w:hAnsi="Arial" w:cs="Arial"/>
        </w:rPr>
        <w:t>the month</w:t>
      </w:r>
    </w:p>
    <w:p w14:paraId="32644559" w14:textId="77777777" w:rsidR="00A8750F" w:rsidRPr="00B017C6" w:rsidRDefault="00A8750F" w:rsidP="00A8750F">
      <w:pPr>
        <w:rPr>
          <w:rFonts w:ascii="Arial" w:hAnsi="Arial" w:cs="Arial"/>
        </w:rPr>
      </w:pPr>
    </w:p>
    <w:p w14:paraId="6A78DA1C" w14:textId="46542850" w:rsidR="00A8750F" w:rsidRPr="00B017C6" w:rsidRDefault="00A8750F" w:rsidP="007664FF">
      <w:pPr>
        <w:pStyle w:val="ListParagraph"/>
        <w:numPr>
          <w:ilvl w:val="1"/>
          <w:numId w:val="21"/>
        </w:numPr>
        <w:rPr>
          <w:rFonts w:ascii="Arial" w:hAnsi="Arial" w:cs="Arial"/>
        </w:rPr>
      </w:pPr>
      <w:r w:rsidRPr="00B017C6">
        <w:rPr>
          <w:rFonts w:ascii="Arial" w:hAnsi="Arial" w:cs="Arial"/>
        </w:rPr>
        <w:t>Employees’ payrolls shall be paid through Automated Teller Machines (ATMs)</w:t>
      </w:r>
      <w:r w:rsidR="00D23BA6" w:rsidRPr="00B017C6">
        <w:rPr>
          <w:rFonts w:ascii="Arial" w:hAnsi="Arial" w:cs="Arial"/>
        </w:rPr>
        <w:t xml:space="preserve">.  </w:t>
      </w:r>
    </w:p>
    <w:p w14:paraId="7552A1BC" w14:textId="77777777" w:rsidR="007664FF" w:rsidRPr="00B017C6" w:rsidRDefault="007664FF" w:rsidP="007664FF">
      <w:pPr>
        <w:pStyle w:val="ListParagraph"/>
        <w:rPr>
          <w:rFonts w:ascii="Arial" w:hAnsi="Arial" w:cs="Arial"/>
        </w:rPr>
      </w:pPr>
    </w:p>
    <w:p w14:paraId="435FDDEB" w14:textId="4424115D" w:rsidR="0058454C" w:rsidRPr="00B017C6" w:rsidRDefault="00A8750F" w:rsidP="00F77F0E">
      <w:pPr>
        <w:pStyle w:val="ListParagraph"/>
        <w:numPr>
          <w:ilvl w:val="1"/>
          <w:numId w:val="21"/>
        </w:numPr>
        <w:rPr>
          <w:rFonts w:cstheme="minorHAnsi"/>
        </w:rPr>
      </w:pPr>
      <w:r w:rsidRPr="00B017C6">
        <w:rPr>
          <w:rFonts w:ascii="Arial" w:hAnsi="Arial" w:cs="Arial"/>
        </w:rPr>
        <w:lastRenderedPageBreak/>
        <w:t>All statutory/government mandated contributions and compensation taxes shall be imposed</w:t>
      </w:r>
      <w:r w:rsidR="00D23BA6" w:rsidRPr="00B017C6">
        <w:rPr>
          <w:rFonts w:ascii="Arial" w:hAnsi="Arial" w:cs="Arial"/>
        </w:rPr>
        <w:t xml:space="preserve"> in</w:t>
      </w:r>
      <w:r w:rsidR="00D23BA6" w:rsidRPr="00B017C6">
        <w:rPr>
          <w:rFonts w:cstheme="minorHAnsi"/>
        </w:rPr>
        <w:t xml:space="preserve"> accordance with </w:t>
      </w:r>
      <w:r w:rsidR="00B017C6">
        <w:rPr>
          <w:rFonts w:cstheme="minorHAnsi"/>
        </w:rPr>
        <w:t>the</w:t>
      </w:r>
      <w:r w:rsidR="00D23BA6" w:rsidRPr="00B017C6">
        <w:rPr>
          <w:rFonts w:cstheme="minorHAnsi"/>
        </w:rPr>
        <w:t xml:space="preserve"> governing</w:t>
      </w:r>
      <w:r w:rsidR="00D23BA6" w:rsidRPr="00B017C6">
        <w:rPr>
          <w:rFonts w:cstheme="minorHAnsi"/>
          <w:b/>
          <w:bCs/>
        </w:rPr>
        <w:t xml:space="preserve"> laws.</w:t>
      </w:r>
    </w:p>
    <w:sectPr w:rsidR="0058454C" w:rsidRPr="00B017C6" w:rsidSect="00B5105F">
      <w:headerReference w:type="default" r:id="rId7"/>
      <w:footerReference w:type="default" r:id="rId8"/>
      <w:pgSz w:w="11907" w:h="16839"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09A10" w14:textId="77777777" w:rsidR="00511410" w:rsidRDefault="00511410" w:rsidP="00A76383">
      <w:pPr>
        <w:spacing w:after="0" w:line="240" w:lineRule="auto"/>
      </w:pPr>
      <w:r>
        <w:separator/>
      </w:r>
    </w:p>
  </w:endnote>
  <w:endnote w:type="continuationSeparator" w:id="0">
    <w:p w14:paraId="3519A23D" w14:textId="77777777" w:rsidR="00511410" w:rsidRDefault="00511410" w:rsidP="00A76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099653"/>
      <w:docPartObj>
        <w:docPartGallery w:val="Page Numbers (Bottom of Page)"/>
        <w:docPartUnique/>
      </w:docPartObj>
    </w:sdtPr>
    <w:sdtEndPr>
      <w:rPr>
        <w:color w:val="7F7F7F" w:themeColor="background1" w:themeShade="7F"/>
        <w:spacing w:val="60"/>
      </w:rPr>
    </w:sdtEndPr>
    <w:sdtContent>
      <w:p w14:paraId="452BEBDB" w14:textId="557F80A9" w:rsidR="00DA10B5" w:rsidRDefault="00DA10B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5CC3CB9" w14:textId="77777777" w:rsidR="00DA10B5" w:rsidRDefault="00DA10B5">
    <w:pPr>
      <w:pStyle w:val="Footer"/>
    </w:pPr>
  </w:p>
  <w:p w14:paraId="28837698" w14:textId="77777777" w:rsidR="00BA0C2C" w:rsidRDefault="00BA0C2C"/>
  <w:p w14:paraId="52F9F626" w14:textId="77777777" w:rsidR="00BA0C2C" w:rsidRDefault="00BA0C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332C8" w14:textId="77777777" w:rsidR="00511410" w:rsidRDefault="00511410" w:rsidP="00A76383">
      <w:pPr>
        <w:spacing w:after="0" w:line="240" w:lineRule="auto"/>
      </w:pPr>
      <w:r>
        <w:separator/>
      </w:r>
    </w:p>
  </w:footnote>
  <w:footnote w:type="continuationSeparator" w:id="0">
    <w:p w14:paraId="3EB2D7E6" w14:textId="77777777" w:rsidR="00511410" w:rsidRDefault="00511410" w:rsidP="00A76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26F4" w14:textId="5D85A742" w:rsidR="00A76383" w:rsidRPr="00A76383" w:rsidRDefault="00A76383" w:rsidP="00435410">
    <w:pPr>
      <w:spacing w:after="0" w:line="240" w:lineRule="auto"/>
      <w:ind w:left="5040"/>
      <w:rPr>
        <w:rFonts w:eastAsia="Times New Roman" w:cstheme="minorHAnsi"/>
        <w:color w:val="500050"/>
        <w:sz w:val="16"/>
        <w:szCs w:val="16"/>
        <w:shd w:val="clear" w:color="auto" w:fill="FFFFFF"/>
      </w:rPr>
    </w:pPr>
    <w:r w:rsidRPr="00EB71AD">
      <w:rPr>
        <w:rFonts w:cstheme="minorHAnsi"/>
        <w:noProof/>
        <w:lang w:val="en-PH" w:eastAsia="en-PH"/>
      </w:rPr>
      <w:drawing>
        <wp:anchor distT="0" distB="0" distL="114300" distR="114300" simplePos="0" relativeHeight="251659264" behindDoc="0" locked="0" layoutInCell="1" allowOverlap="1" wp14:anchorId="4666E360" wp14:editId="0327A931">
          <wp:simplePos x="0" y="0"/>
          <wp:positionH relativeFrom="page">
            <wp:posOffset>504702</wp:posOffset>
          </wp:positionH>
          <wp:positionV relativeFrom="paragraph">
            <wp:posOffset>-95003</wp:posOffset>
          </wp:positionV>
          <wp:extent cx="997528" cy="478679"/>
          <wp:effectExtent l="0" t="0" r="0" b="0"/>
          <wp:wrapNone/>
          <wp:docPr id="1" name="Picture 1" descr="Rhib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hib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040" cy="4842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5410">
      <w:rPr>
        <w:rFonts w:eastAsia="Times New Roman" w:cstheme="minorHAnsi"/>
        <w:b/>
        <w:bCs/>
        <w:color w:val="073763"/>
        <w:sz w:val="16"/>
        <w:szCs w:val="16"/>
        <w:shd w:val="clear" w:color="auto" w:fill="FFFFFF"/>
      </w:rPr>
      <w:t xml:space="preserve"> </w:t>
    </w:r>
    <w:r w:rsidRPr="00A76383">
      <w:rPr>
        <w:rFonts w:eastAsia="Times New Roman" w:cstheme="minorHAnsi"/>
        <w:b/>
        <w:bCs/>
        <w:color w:val="073763"/>
        <w:sz w:val="16"/>
        <w:szCs w:val="16"/>
        <w:shd w:val="clear" w:color="auto" w:fill="FFFFFF"/>
      </w:rPr>
      <w:t>RESPONSIVE HEALTH AND INSURANCE BROKERINC.</w:t>
    </w:r>
  </w:p>
  <w:p w14:paraId="1714473E" w14:textId="7D5FB2C9" w:rsidR="00A76383" w:rsidRPr="00A76383" w:rsidRDefault="00A76383" w:rsidP="00435410">
    <w:pPr>
      <w:shd w:val="clear" w:color="auto" w:fill="FFFFFF"/>
      <w:spacing w:after="0" w:line="240" w:lineRule="auto"/>
      <w:ind w:left="5040"/>
      <w:rPr>
        <w:rFonts w:eastAsia="Times New Roman" w:cstheme="minorHAnsi"/>
        <w:color w:val="666666"/>
        <w:sz w:val="16"/>
        <w:szCs w:val="16"/>
      </w:rPr>
    </w:pPr>
    <w:r w:rsidRPr="00A76383">
      <w:rPr>
        <w:rFonts w:eastAsia="Times New Roman" w:cstheme="minorHAnsi"/>
        <w:b/>
        <w:bCs/>
        <w:i/>
        <w:iCs/>
        <w:color w:val="000099"/>
        <w:sz w:val="16"/>
        <w:szCs w:val="16"/>
      </w:rPr>
      <w:t>Service Excellence through Responsive Experience</w:t>
    </w:r>
    <w:r w:rsidRPr="00A76383">
      <w:rPr>
        <w:rFonts w:eastAsia="Times New Roman" w:cstheme="minorHAnsi"/>
        <w:color w:val="500050"/>
        <w:sz w:val="16"/>
        <w:szCs w:val="16"/>
      </w:rPr>
      <w:br/>
    </w:r>
    <w:r w:rsidRPr="00A76383">
      <w:rPr>
        <w:rFonts w:eastAsia="Times New Roman" w:cstheme="minorHAnsi"/>
        <w:b/>
        <w:bCs/>
        <w:color w:val="666666"/>
        <w:sz w:val="16"/>
        <w:szCs w:val="16"/>
      </w:rPr>
      <w:t xml:space="preserve">                                                                                                               </w:t>
    </w:r>
    <w:r w:rsidR="00435410">
      <w:rPr>
        <w:rFonts w:eastAsia="Times New Roman" w:cstheme="minorHAnsi"/>
        <w:b/>
        <w:bCs/>
        <w:color w:val="666666"/>
        <w:sz w:val="16"/>
        <w:szCs w:val="16"/>
      </w:rPr>
      <w:t xml:space="preserve">         </w:t>
    </w:r>
    <w:r w:rsidRPr="00A76383">
      <w:rPr>
        <w:rFonts w:eastAsia="Times New Roman" w:cstheme="minorHAnsi"/>
        <w:b/>
        <w:bCs/>
        <w:color w:val="666666"/>
        <w:sz w:val="16"/>
        <w:szCs w:val="16"/>
      </w:rPr>
      <w:t xml:space="preserve"> </w:t>
    </w:r>
    <w:r w:rsidR="00435410">
      <w:rPr>
        <w:rFonts w:eastAsia="Times New Roman" w:cstheme="minorHAnsi"/>
        <w:b/>
        <w:bCs/>
        <w:color w:val="666666"/>
        <w:sz w:val="16"/>
        <w:szCs w:val="16"/>
      </w:rPr>
      <w:t xml:space="preserve"> </w:t>
    </w:r>
    <w:r w:rsidRPr="00A76383">
      <w:rPr>
        <w:rFonts w:eastAsia="Times New Roman" w:cstheme="minorHAnsi"/>
        <w:b/>
        <w:bCs/>
        <w:color w:val="666666"/>
        <w:sz w:val="16"/>
        <w:szCs w:val="16"/>
      </w:rPr>
      <w:t>Insurance Broker’s License No. IB-37-2016-R</w:t>
    </w:r>
    <w:r w:rsidRPr="00A76383">
      <w:rPr>
        <w:rFonts w:eastAsia="Times New Roman" w:cstheme="minorHAnsi"/>
        <w:color w:val="666666"/>
        <w:sz w:val="16"/>
        <w:szCs w:val="16"/>
      </w:rPr>
      <w:t xml:space="preserve">                                                                                                            </w:t>
    </w:r>
    <w:r w:rsidRPr="00A76383">
      <w:rPr>
        <w:rFonts w:eastAsia="Times New Roman" w:cstheme="minorHAnsi"/>
        <w:b/>
        <w:color w:val="666666"/>
        <w:sz w:val="16"/>
        <w:szCs w:val="16"/>
      </w:rPr>
      <w:t>14th Floor,  Medical Plaza Ortigas Condominium</w:t>
    </w:r>
    <w:r w:rsidRPr="00A76383">
      <w:rPr>
        <w:rFonts w:eastAsia="Times New Roman" w:cstheme="minorHAnsi"/>
        <w:color w:val="666666"/>
        <w:sz w:val="16"/>
        <w:szCs w:val="16"/>
      </w:rPr>
      <w:t xml:space="preserve">                                                                                                            25 San Miguel Avenue, Ortigas Center, 1605 Pasig City                                                                                                             Trunk</w:t>
    </w:r>
    <w:r w:rsidR="00435410">
      <w:rPr>
        <w:rFonts w:eastAsia="Times New Roman" w:cstheme="minorHAnsi"/>
        <w:color w:val="666666"/>
        <w:sz w:val="16"/>
        <w:szCs w:val="16"/>
      </w:rPr>
      <w:t xml:space="preserve"> Lines:  </w:t>
    </w:r>
    <w:r w:rsidRPr="00A76383">
      <w:rPr>
        <w:rFonts w:eastAsia="Times New Roman" w:cstheme="minorHAnsi"/>
        <w:color w:val="666666"/>
        <w:sz w:val="16"/>
        <w:szCs w:val="16"/>
      </w:rPr>
      <w:t xml:space="preserve"> (632) 9101835;  (632) 9101837; </w:t>
    </w:r>
    <w:r w:rsidR="00435410">
      <w:rPr>
        <w:rFonts w:eastAsia="Times New Roman" w:cstheme="minorHAnsi"/>
        <w:color w:val="666666"/>
        <w:sz w:val="16"/>
        <w:szCs w:val="16"/>
      </w:rPr>
      <w:t xml:space="preserve"> </w:t>
    </w:r>
    <w:r w:rsidRPr="00A76383">
      <w:rPr>
        <w:rFonts w:eastAsia="Times New Roman" w:cstheme="minorHAnsi"/>
        <w:color w:val="666666"/>
        <w:sz w:val="16"/>
        <w:szCs w:val="16"/>
      </w:rPr>
      <w:t>(632) 234269</w:t>
    </w:r>
  </w:p>
  <w:p w14:paraId="7FFDDEE0" w14:textId="77777777" w:rsidR="00A76383" w:rsidRDefault="00A76383" w:rsidP="00A76383">
    <w:pPr>
      <w:rPr>
        <w:rFonts w:cstheme="minorHAnsi"/>
        <w:sz w:val="20"/>
        <w:szCs w:val="20"/>
      </w:rPr>
    </w:pPr>
  </w:p>
  <w:p w14:paraId="168159DC" w14:textId="77777777" w:rsidR="00B017C6" w:rsidRPr="00B017C6" w:rsidRDefault="00B017C6" w:rsidP="00B017C6">
    <w:pPr>
      <w:spacing w:after="0"/>
      <w:rPr>
        <w:rFonts w:ascii="Arial" w:hAnsi="Arial" w:cs="Arial"/>
        <w:b/>
        <w:bCs/>
      </w:rPr>
    </w:pPr>
    <w:r w:rsidRPr="00B017C6">
      <w:rPr>
        <w:rFonts w:ascii="Arial" w:hAnsi="Arial" w:cs="Arial"/>
        <w:b/>
        <w:bCs/>
      </w:rPr>
      <w:t>RESPONSIVE HEALTH &amp; INSURANCE BROKERS, INC.</w:t>
    </w:r>
  </w:p>
  <w:p w14:paraId="0E27BF11" w14:textId="70916FF7" w:rsidR="00B017C6" w:rsidRPr="00B017C6" w:rsidRDefault="00B017C6" w:rsidP="00B017C6">
    <w:pPr>
      <w:spacing w:after="0"/>
      <w:rPr>
        <w:rFonts w:ascii="Arial" w:hAnsi="Arial" w:cs="Arial"/>
        <w:b/>
        <w:bCs/>
      </w:rPr>
    </w:pPr>
    <w:r w:rsidRPr="00B017C6">
      <w:rPr>
        <w:rFonts w:ascii="Arial" w:hAnsi="Arial" w:cs="Arial"/>
        <w:b/>
        <w:bCs/>
      </w:rPr>
      <w:t>REMUNERATION STRATEGY AND COPENSATION PRACTICES</w:t>
    </w:r>
  </w:p>
  <w:p w14:paraId="391B2E66" w14:textId="77777777" w:rsidR="00B017C6" w:rsidRPr="00B017C6" w:rsidRDefault="00B017C6" w:rsidP="00A76383">
    <w:pPr>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90B"/>
    <w:multiLevelType w:val="hybridMultilevel"/>
    <w:tmpl w:val="F8BA79C4"/>
    <w:lvl w:ilvl="0" w:tplc="3409000F">
      <w:start w:val="1"/>
      <w:numFmt w:val="decimal"/>
      <w:lvlText w:val="%1."/>
      <w:lvlJc w:val="left"/>
      <w:pPr>
        <w:ind w:left="720" w:hanging="360"/>
      </w:pPr>
    </w:lvl>
    <w:lvl w:ilvl="1" w:tplc="B3160A12">
      <w:start w:val="1"/>
      <w:numFmt w:val="lowerLetter"/>
      <w:lvlText w:val="%2)"/>
      <w:lvlJc w:val="left"/>
      <w:pPr>
        <w:ind w:left="1800" w:hanging="720"/>
      </w:pPr>
      <w:rPr>
        <w:rFonts w:hint="default"/>
      </w:rPr>
    </w:lvl>
    <w:lvl w:ilvl="2" w:tplc="45DECEDA">
      <w:start w:val="6"/>
      <w:numFmt w:val="bullet"/>
      <w:lvlText w:val="-"/>
      <w:lvlJc w:val="left"/>
      <w:pPr>
        <w:ind w:left="2700" w:hanging="720"/>
      </w:pPr>
      <w:rPr>
        <w:rFonts w:ascii="Calibri" w:eastAsiaTheme="minorHAnsi" w:hAnsi="Calibri" w:cs="Calibri" w:hint="default"/>
      </w:rPr>
    </w:lvl>
    <w:lvl w:ilvl="3" w:tplc="3409000F">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1292F6E"/>
    <w:multiLevelType w:val="hybridMultilevel"/>
    <w:tmpl w:val="7E80771E"/>
    <w:lvl w:ilvl="0" w:tplc="3409000F">
      <w:start w:val="1"/>
      <w:numFmt w:val="decimal"/>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2" w15:restartNumberingAfterBreak="0">
    <w:nsid w:val="01750933"/>
    <w:multiLevelType w:val="hybridMultilevel"/>
    <w:tmpl w:val="F41C89FE"/>
    <w:lvl w:ilvl="0" w:tplc="A2A660E6">
      <w:start w:val="1"/>
      <w:numFmt w:val="decimal"/>
      <w:lvlText w:val="%1."/>
      <w:lvlJc w:val="left"/>
      <w:pPr>
        <w:ind w:left="720" w:hanging="360"/>
      </w:pPr>
      <w:rPr>
        <w:rFonts w:asciiTheme="minorHAnsi" w:eastAsiaTheme="minorEastAsia" w:hAnsi="Calibri" w:cstheme="minorBidi" w:hint="default"/>
        <w:b/>
        <w:color w:val="000000" w:themeColor="text1"/>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F2A6BC8"/>
    <w:multiLevelType w:val="hybridMultilevel"/>
    <w:tmpl w:val="2EA261AA"/>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135D0303"/>
    <w:multiLevelType w:val="hybridMultilevel"/>
    <w:tmpl w:val="BC9C65A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14A24444"/>
    <w:multiLevelType w:val="multilevel"/>
    <w:tmpl w:val="5772312A"/>
    <w:lvl w:ilvl="0">
      <w:start w:val="1"/>
      <w:numFmt w:val="bullet"/>
      <w:lvlText w:val=""/>
      <w:lvlJc w:val="left"/>
      <w:pPr>
        <w:tabs>
          <w:tab w:val="num" w:pos="4612"/>
        </w:tabs>
        <w:ind w:left="4612" w:hanging="360"/>
      </w:pPr>
      <w:rPr>
        <w:rFonts w:ascii="Symbol" w:hAnsi="Symbol" w:hint="default"/>
        <w:sz w:val="20"/>
      </w:rPr>
    </w:lvl>
    <w:lvl w:ilvl="1" w:tentative="1">
      <w:start w:val="1"/>
      <w:numFmt w:val="bullet"/>
      <w:lvlText w:val=""/>
      <w:lvlJc w:val="left"/>
      <w:pPr>
        <w:tabs>
          <w:tab w:val="num" w:pos="5332"/>
        </w:tabs>
        <w:ind w:left="5332" w:hanging="360"/>
      </w:pPr>
      <w:rPr>
        <w:rFonts w:ascii="Symbol" w:hAnsi="Symbol" w:hint="default"/>
        <w:sz w:val="20"/>
      </w:rPr>
    </w:lvl>
    <w:lvl w:ilvl="2" w:tentative="1">
      <w:start w:val="1"/>
      <w:numFmt w:val="bullet"/>
      <w:lvlText w:val=""/>
      <w:lvlJc w:val="left"/>
      <w:pPr>
        <w:tabs>
          <w:tab w:val="num" w:pos="6052"/>
        </w:tabs>
        <w:ind w:left="6052" w:hanging="360"/>
      </w:pPr>
      <w:rPr>
        <w:rFonts w:ascii="Symbol" w:hAnsi="Symbol" w:hint="default"/>
        <w:sz w:val="20"/>
      </w:rPr>
    </w:lvl>
    <w:lvl w:ilvl="3" w:tentative="1">
      <w:start w:val="1"/>
      <w:numFmt w:val="bullet"/>
      <w:lvlText w:val=""/>
      <w:lvlJc w:val="left"/>
      <w:pPr>
        <w:tabs>
          <w:tab w:val="num" w:pos="6772"/>
        </w:tabs>
        <w:ind w:left="6772" w:hanging="360"/>
      </w:pPr>
      <w:rPr>
        <w:rFonts w:ascii="Symbol" w:hAnsi="Symbol" w:hint="default"/>
        <w:sz w:val="20"/>
      </w:rPr>
    </w:lvl>
    <w:lvl w:ilvl="4" w:tentative="1">
      <w:start w:val="1"/>
      <w:numFmt w:val="bullet"/>
      <w:lvlText w:val=""/>
      <w:lvlJc w:val="left"/>
      <w:pPr>
        <w:tabs>
          <w:tab w:val="num" w:pos="7492"/>
        </w:tabs>
        <w:ind w:left="7492" w:hanging="360"/>
      </w:pPr>
      <w:rPr>
        <w:rFonts w:ascii="Symbol" w:hAnsi="Symbol" w:hint="default"/>
        <w:sz w:val="20"/>
      </w:rPr>
    </w:lvl>
    <w:lvl w:ilvl="5" w:tentative="1">
      <w:start w:val="1"/>
      <w:numFmt w:val="bullet"/>
      <w:lvlText w:val=""/>
      <w:lvlJc w:val="left"/>
      <w:pPr>
        <w:tabs>
          <w:tab w:val="num" w:pos="8212"/>
        </w:tabs>
        <w:ind w:left="8212" w:hanging="360"/>
      </w:pPr>
      <w:rPr>
        <w:rFonts w:ascii="Symbol" w:hAnsi="Symbol" w:hint="default"/>
        <w:sz w:val="20"/>
      </w:rPr>
    </w:lvl>
    <w:lvl w:ilvl="6" w:tentative="1">
      <w:start w:val="1"/>
      <w:numFmt w:val="bullet"/>
      <w:lvlText w:val=""/>
      <w:lvlJc w:val="left"/>
      <w:pPr>
        <w:tabs>
          <w:tab w:val="num" w:pos="8932"/>
        </w:tabs>
        <w:ind w:left="8932" w:hanging="360"/>
      </w:pPr>
      <w:rPr>
        <w:rFonts w:ascii="Symbol" w:hAnsi="Symbol" w:hint="default"/>
        <w:sz w:val="20"/>
      </w:rPr>
    </w:lvl>
    <w:lvl w:ilvl="7" w:tentative="1">
      <w:start w:val="1"/>
      <w:numFmt w:val="bullet"/>
      <w:lvlText w:val=""/>
      <w:lvlJc w:val="left"/>
      <w:pPr>
        <w:tabs>
          <w:tab w:val="num" w:pos="9652"/>
        </w:tabs>
        <w:ind w:left="9652" w:hanging="360"/>
      </w:pPr>
      <w:rPr>
        <w:rFonts w:ascii="Symbol" w:hAnsi="Symbol" w:hint="default"/>
        <w:sz w:val="20"/>
      </w:rPr>
    </w:lvl>
    <w:lvl w:ilvl="8" w:tentative="1">
      <w:start w:val="1"/>
      <w:numFmt w:val="bullet"/>
      <w:lvlText w:val=""/>
      <w:lvlJc w:val="left"/>
      <w:pPr>
        <w:tabs>
          <w:tab w:val="num" w:pos="10372"/>
        </w:tabs>
        <w:ind w:left="10372" w:hanging="360"/>
      </w:pPr>
      <w:rPr>
        <w:rFonts w:ascii="Symbol" w:hAnsi="Symbol" w:hint="default"/>
        <w:sz w:val="20"/>
      </w:rPr>
    </w:lvl>
  </w:abstractNum>
  <w:abstractNum w:abstractNumId="6" w15:restartNumberingAfterBreak="0">
    <w:nsid w:val="18A10F24"/>
    <w:multiLevelType w:val="hybridMultilevel"/>
    <w:tmpl w:val="FC503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D05C5"/>
    <w:multiLevelType w:val="hybridMultilevel"/>
    <w:tmpl w:val="01E4F3F8"/>
    <w:lvl w:ilvl="0" w:tplc="34090001">
      <w:start w:val="1"/>
      <w:numFmt w:val="bullet"/>
      <w:lvlText w:val=""/>
      <w:lvlJc w:val="left"/>
      <w:pPr>
        <w:ind w:left="1440" w:hanging="360"/>
      </w:pPr>
      <w:rPr>
        <w:rFonts w:ascii="Symbol" w:hAnsi="Symbol"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8" w15:restartNumberingAfterBreak="0">
    <w:nsid w:val="22A266E5"/>
    <w:multiLevelType w:val="hybridMultilevel"/>
    <w:tmpl w:val="78DE5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35279B"/>
    <w:multiLevelType w:val="hybridMultilevel"/>
    <w:tmpl w:val="22627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6D0021"/>
    <w:multiLevelType w:val="hybridMultilevel"/>
    <w:tmpl w:val="45D6A9BA"/>
    <w:lvl w:ilvl="0" w:tplc="DA104DEC">
      <w:start w:val="1"/>
      <w:numFmt w:val="decimal"/>
      <w:lvlText w:val="%1."/>
      <w:lvlJc w:val="left"/>
      <w:pPr>
        <w:tabs>
          <w:tab w:val="num" w:pos="720"/>
        </w:tabs>
        <w:ind w:left="720" w:hanging="360"/>
      </w:pPr>
    </w:lvl>
    <w:lvl w:ilvl="1" w:tplc="CC8A4324" w:tentative="1">
      <w:start w:val="1"/>
      <w:numFmt w:val="decimal"/>
      <w:lvlText w:val="%2."/>
      <w:lvlJc w:val="left"/>
      <w:pPr>
        <w:tabs>
          <w:tab w:val="num" w:pos="1440"/>
        </w:tabs>
        <w:ind w:left="1440" w:hanging="360"/>
      </w:pPr>
    </w:lvl>
    <w:lvl w:ilvl="2" w:tplc="0C6A85C6" w:tentative="1">
      <w:start w:val="1"/>
      <w:numFmt w:val="decimal"/>
      <w:lvlText w:val="%3."/>
      <w:lvlJc w:val="left"/>
      <w:pPr>
        <w:tabs>
          <w:tab w:val="num" w:pos="2160"/>
        </w:tabs>
        <w:ind w:left="2160" w:hanging="360"/>
      </w:pPr>
    </w:lvl>
    <w:lvl w:ilvl="3" w:tplc="86389D32" w:tentative="1">
      <w:start w:val="1"/>
      <w:numFmt w:val="decimal"/>
      <w:lvlText w:val="%4."/>
      <w:lvlJc w:val="left"/>
      <w:pPr>
        <w:tabs>
          <w:tab w:val="num" w:pos="2880"/>
        </w:tabs>
        <w:ind w:left="2880" w:hanging="360"/>
      </w:pPr>
    </w:lvl>
    <w:lvl w:ilvl="4" w:tplc="FB42CF06" w:tentative="1">
      <w:start w:val="1"/>
      <w:numFmt w:val="decimal"/>
      <w:lvlText w:val="%5."/>
      <w:lvlJc w:val="left"/>
      <w:pPr>
        <w:tabs>
          <w:tab w:val="num" w:pos="3600"/>
        </w:tabs>
        <w:ind w:left="3600" w:hanging="360"/>
      </w:pPr>
    </w:lvl>
    <w:lvl w:ilvl="5" w:tplc="A1E2FFAA" w:tentative="1">
      <w:start w:val="1"/>
      <w:numFmt w:val="decimal"/>
      <w:lvlText w:val="%6."/>
      <w:lvlJc w:val="left"/>
      <w:pPr>
        <w:tabs>
          <w:tab w:val="num" w:pos="4320"/>
        </w:tabs>
        <w:ind w:left="4320" w:hanging="360"/>
      </w:pPr>
    </w:lvl>
    <w:lvl w:ilvl="6" w:tplc="AD565A44" w:tentative="1">
      <w:start w:val="1"/>
      <w:numFmt w:val="decimal"/>
      <w:lvlText w:val="%7."/>
      <w:lvlJc w:val="left"/>
      <w:pPr>
        <w:tabs>
          <w:tab w:val="num" w:pos="5040"/>
        </w:tabs>
        <w:ind w:left="5040" w:hanging="360"/>
      </w:pPr>
    </w:lvl>
    <w:lvl w:ilvl="7" w:tplc="7A8027CA" w:tentative="1">
      <w:start w:val="1"/>
      <w:numFmt w:val="decimal"/>
      <w:lvlText w:val="%8."/>
      <w:lvlJc w:val="left"/>
      <w:pPr>
        <w:tabs>
          <w:tab w:val="num" w:pos="5760"/>
        </w:tabs>
        <w:ind w:left="5760" w:hanging="360"/>
      </w:pPr>
    </w:lvl>
    <w:lvl w:ilvl="8" w:tplc="C2E0C808" w:tentative="1">
      <w:start w:val="1"/>
      <w:numFmt w:val="decimal"/>
      <w:lvlText w:val="%9."/>
      <w:lvlJc w:val="left"/>
      <w:pPr>
        <w:tabs>
          <w:tab w:val="num" w:pos="6480"/>
        </w:tabs>
        <w:ind w:left="6480" w:hanging="360"/>
      </w:pPr>
    </w:lvl>
  </w:abstractNum>
  <w:abstractNum w:abstractNumId="11" w15:restartNumberingAfterBreak="0">
    <w:nsid w:val="30F9701A"/>
    <w:multiLevelType w:val="multilevel"/>
    <w:tmpl w:val="D35E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FE00E4"/>
    <w:multiLevelType w:val="hybridMultilevel"/>
    <w:tmpl w:val="99E8D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304B0D"/>
    <w:multiLevelType w:val="hybridMultilevel"/>
    <w:tmpl w:val="CE5E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0535A0"/>
    <w:multiLevelType w:val="hybridMultilevel"/>
    <w:tmpl w:val="0B3E94DC"/>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9F402B4"/>
    <w:multiLevelType w:val="multilevel"/>
    <w:tmpl w:val="D07CE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326004"/>
    <w:multiLevelType w:val="hybridMultilevel"/>
    <w:tmpl w:val="6C4C2D72"/>
    <w:lvl w:ilvl="0" w:tplc="B8F6364E">
      <w:start w:val="4"/>
      <w:numFmt w:val="decimal"/>
      <w:lvlText w:val="%1."/>
      <w:lvlJc w:val="left"/>
      <w:pPr>
        <w:tabs>
          <w:tab w:val="num" w:pos="720"/>
        </w:tabs>
        <w:ind w:left="720" w:hanging="360"/>
      </w:pPr>
    </w:lvl>
    <w:lvl w:ilvl="1" w:tplc="A12CA3DC" w:tentative="1">
      <w:start w:val="1"/>
      <w:numFmt w:val="decimal"/>
      <w:lvlText w:val="%2."/>
      <w:lvlJc w:val="left"/>
      <w:pPr>
        <w:tabs>
          <w:tab w:val="num" w:pos="1440"/>
        </w:tabs>
        <w:ind w:left="1440" w:hanging="360"/>
      </w:pPr>
    </w:lvl>
    <w:lvl w:ilvl="2" w:tplc="DA64E9BC" w:tentative="1">
      <w:start w:val="1"/>
      <w:numFmt w:val="decimal"/>
      <w:lvlText w:val="%3."/>
      <w:lvlJc w:val="left"/>
      <w:pPr>
        <w:tabs>
          <w:tab w:val="num" w:pos="2160"/>
        </w:tabs>
        <w:ind w:left="2160" w:hanging="360"/>
      </w:pPr>
    </w:lvl>
    <w:lvl w:ilvl="3" w:tplc="96326B3E" w:tentative="1">
      <w:start w:val="1"/>
      <w:numFmt w:val="decimal"/>
      <w:lvlText w:val="%4."/>
      <w:lvlJc w:val="left"/>
      <w:pPr>
        <w:tabs>
          <w:tab w:val="num" w:pos="2880"/>
        </w:tabs>
        <w:ind w:left="2880" w:hanging="360"/>
      </w:pPr>
    </w:lvl>
    <w:lvl w:ilvl="4" w:tplc="B32AD8E2" w:tentative="1">
      <w:start w:val="1"/>
      <w:numFmt w:val="decimal"/>
      <w:lvlText w:val="%5."/>
      <w:lvlJc w:val="left"/>
      <w:pPr>
        <w:tabs>
          <w:tab w:val="num" w:pos="3600"/>
        </w:tabs>
        <w:ind w:left="3600" w:hanging="360"/>
      </w:pPr>
    </w:lvl>
    <w:lvl w:ilvl="5" w:tplc="F46A1780" w:tentative="1">
      <w:start w:val="1"/>
      <w:numFmt w:val="decimal"/>
      <w:lvlText w:val="%6."/>
      <w:lvlJc w:val="left"/>
      <w:pPr>
        <w:tabs>
          <w:tab w:val="num" w:pos="4320"/>
        </w:tabs>
        <w:ind w:left="4320" w:hanging="360"/>
      </w:pPr>
    </w:lvl>
    <w:lvl w:ilvl="6" w:tplc="04021148" w:tentative="1">
      <w:start w:val="1"/>
      <w:numFmt w:val="decimal"/>
      <w:lvlText w:val="%7."/>
      <w:lvlJc w:val="left"/>
      <w:pPr>
        <w:tabs>
          <w:tab w:val="num" w:pos="5040"/>
        </w:tabs>
        <w:ind w:left="5040" w:hanging="360"/>
      </w:pPr>
    </w:lvl>
    <w:lvl w:ilvl="7" w:tplc="3CD060E4" w:tentative="1">
      <w:start w:val="1"/>
      <w:numFmt w:val="decimal"/>
      <w:lvlText w:val="%8."/>
      <w:lvlJc w:val="left"/>
      <w:pPr>
        <w:tabs>
          <w:tab w:val="num" w:pos="5760"/>
        </w:tabs>
        <w:ind w:left="5760" w:hanging="360"/>
      </w:pPr>
    </w:lvl>
    <w:lvl w:ilvl="8" w:tplc="81A415A6" w:tentative="1">
      <w:start w:val="1"/>
      <w:numFmt w:val="decimal"/>
      <w:lvlText w:val="%9."/>
      <w:lvlJc w:val="left"/>
      <w:pPr>
        <w:tabs>
          <w:tab w:val="num" w:pos="6480"/>
        </w:tabs>
        <w:ind w:left="6480" w:hanging="360"/>
      </w:pPr>
    </w:lvl>
  </w:abstractNum>
  <w:abstractNum w:abstractNumId="17" w15:restartNumberingAfterBreak="0">
    <w:nsid w:val="6E99233F"/>
    <w:multiLevelType w:val="hybridMultilevel"/>
    <w:tmpl w:val="07DA9422"/>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77612768"/>
    <w:multiLevelType w:val="multilevel"/>
    <w:tmpl w:val="1B9E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E0541D"/>
    <w:multiLevelType w:val="hybridMultilevel"/>
    <w:tmpl w:val="365846EE"/>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7F913C2E"/>
    <w:multiLevelType w:val="multilevel"/>
    <w:tmpl w:val="F3BE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0880031">
    <w:abstractNumId w:val="20"/>
  </w:num>
  <w:num w:numId="2" w16cid:durableId="1818912720">
    <w:abstractNumId w:val="8"/>
  </w:num>
  <w:num w:numId="3" w16cid:durableId="1170606596">
    <w:abstractNumId w:val="19"/>
  </w:num>
  <w:num w:numId="4" w16cid:durableId="577443215">
    <w:abstractNumId w:val="18"/>
  </w:num>
  <w:num w:numId="5" w16cid:durableId="1072434149">
    <w:abstractNumId w:val="15"/>
  </w:num>
  <w:num w:numId="6" w16cid:durableId="441733160">
    <w:abstractNumId w:val="5"/>
  </w:num>
  <w:num w:numId="7" w16cid:durableId="722950271">
    <w:abstractNumId w:val="11"/>
  </w:num>
  <w:num w:numId="8" w16cid:durableId="555120771">
    <w:abstractNumId w:val="6"/>
  </w:num>
  <w:num w:numId="9" w16cid:durableId="764031377">
    <w:abstractNumId w:val="17"/>
  </w:num>
  <w:num w:numId="10" w16cid:durableId="718743784">
    <w:abstractNumId w:val="14"/>
  </w:num>
  <w:num w:numId="11" w16cid:durableId="215509501">
    <w:abstractNumId w:val="10"/>
  </w:num>
  <w:num w:numId="12" w16cid:durableId="1428306748">
    <w:abstractNumId w:val="3"/>
  </w:num>
  <w:num w:numId="13" w16cid:durableId="2034115737">
    <w:abstractNumId w:val="4"/>
  </w:num>
  <w:num w:numId="14" w16cid:durableId="2130971900">
    <w:abstractNumId w:val="16"/>
  </w:num>
  <w:num w:numId="15" w16cid:durableId="1919442883">
    <w:abstractNumId w:val="1"/>
  </w:num>
  <w:num w:numId="16" w16cid:durableId="178854693">
    <w:abstractNumId w:val="2"/>
  </w:num>
  <w:num w:numId="17" w16cid:durableId="62267295">
    <w:abstractNumId w:val="7"/>
  </w:num>
  <w:num w:numId="18" w16cid:durableId="1984502856">
    <w:abstractNumId w:val="9"/>
  </w:num>
  <w:num w:numId="19" w16cid:durableId="1127354856">
    <w:abstractNumId w:val="12"/>
  </w:num>
  <w:num w:numId="20" w16cid:durableId="1786804271">
    <w:abstractNumId w:val="13"/>
  </w:num>
  <w:num w:numId="21" w16cid:durableId="213277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536"/>
    <w:rsid w:val="0000316D"/>
    <w:rsid w:val="00003CB8"/>
    <w:rsid w:val="000043D8"/>
    <w:rsid w:val="000045D5"/>
    <w:rsid w:val="00004732"/>
    <w:rsid w:val="00004C33"/>
    <w:rsid w:val="000076A2"/>
    <w:rsid w:val="000077AF"/>
    <w:rsid w:val="0001129F"/>
    <w:rsid w:val="000120A2"/>
    <w:rsid w:val="00013D64"/>
    <w:rsid w:val="00013FF8"/>
    <w:rsid w:val="00015BFE"/>
    <w:rsid w:val="000167A5"/>
    <w:rsid w:val="00016CA0"/>
    <w:rsid w:val="000171F4"/>
    <w:rsid w:val="00021185"/>
    <w:rsid w:val="00021B8B"/>
    <w:rsid w:val="000222C4"/>
    <w:rsid w:val="00022B34"/>
    <w:rsid w:val="000234E8"/>
    <w:rsid w:val="00024239"/>
    <w:rsid w:val="0002568D"/>
    <w:rsid w:val="000275EF"/>
    <w:rsid w:val="000300ED"/>
    <w:rsid w:val="0003047E"/>
    <w:rsid w:val="0003065D"/>
    <w:rsid w:val="00031811"/>
    <w:rsid w:val="00032AE6"/>
    <w:rsid w:val="0003326D"/>
    <w:rsid w:val="00036960"/>
    <w:rsid w:val="00037811"/>
    <w:rsid w:val="00037D7F"/>
    <w:rsid w:val="00040A44"/>
    <w:rsid w:val="00041C1E"/>
    <w:rsid w:val="00042530"/>
    <w:rsid w:val="00043677"/>
    <w:rsid w:val="000437AF"/>
    <w:rsid w:val="0005113D"/>
    <w:rsid w:val="00053B82"/>
    <w:rsid w:val="00053FCD"/>
    <w:rsid w:val="0005514A"/>
    <w:rsid w:val="00056456"/>
    <w:rsid w:val="00060A12"/>
    <w:rsid w:val="00060E1D"/>
    <w:rsid w:val="00066095"/>
    <w:rsid w:val="00066768"/>
    <w:rsid w:val="00066DC3"/>
    <w:rsid w:val="00066E21"/>
    <w:rsid w:val="00066EE8"/>
    <w:rsid w:val="00067679"/>
    <w:rsid w:val="00070143"/>
    <w:rsid w:val="00070472"/>
    <w:rsid w:val="00071C83"/>
    <w:rsid w:val="00072B01"/>
    <w:rsid w:val="00073367"/>
    <w:rsid w:val="000746EA"/>
    <w:rsid w:val="00075913"/>
    <w:rsid w:val="00075BAD"/>
    <w:rsid w:val="00080496"/>
    <w:rsid w:val="00081E26"/>
    <w:rsid w:val="00081EFB"/>
    <w:rsid w:val="0008214E"/>
    <w:rsid w:val="0008221C"/>
    <w:rsid w:val="000825F0"/>
    <w:rsid w:val="00082B61"/>
    <w:rsid w:val="00082ED5"/>
    <w:rsid w:val="000830B7"/>
    <w:rsid w:val="00085161"/>
    <w:rsid w:val="00086C67"/>
    <w:rsid w:val="00087630"/>
    <w:rsid w:val="000877C4"/>
    <w:rsid w:val="00090BBC"/>
    <w:rsid w:val="0009108C"/>
    <w:rsid w:val="0009129E"/>
    <w:rsid w:val="00091398"/>
    <w:rsid w:val="0009338F"/>
    <w:rsid w:val="000934D7"/>
    <w:rsid w:val="000964B8"/>
    <w:rsid w:val="000970EF"/>
    <w:rsid w:val="0009782D"/>
    <w:rsid w:val="000A0242"/>
    <w:rsid w:val="000A17EA"/>
    <w:rsid w:val="000A21A6"/>
    <w:rsid w:val="000A3A78"/>
    <w:rsid w:val="000A497C"/>
    <w:rsid w:val="000A659B"/>
    <w:rsid w:val="000A7C84"/>
    <w:rsid w:val="000B2E07"/>
    <w:rsid w:val="000B44FC"/>
    <w:rsid w:val="000B5A9C"/>
    <w:rsid w:val="000B60AD"/>
    <w:rsid w:val="000B7960"/>
    <w:rsid w:val="000B7F04"/>
    <w:rsid w:val="000C002F"/>
    <w:rsid w:val="000C1475"/>
    <w:rsid w:val="000C1F48"/>
    <w:rsid w:val="000C232E"/>
    <w:rsid w:val="000C2375"/>
    <w:rsid w:val="000C2A5B"/>
    <w:rsid w:val="000C2FE6"/>
    <w:rsid w:val="000C30D3"/>
    <w:rsid w:val="000C4777"/>
    <w:rsid w:val="000C4B81"/>
    <w:rsid w:val="000C696D"/>
    <w:rsid w:val="000D116E"/>
    <w:rsid w:val="000D1578"/>
    <w:rsid w:val="000D1EF5"/>
    <w:rsid w:val="000D232C"/>
    <w:rsid w:val="000D2E5F"/>
    <w:rsid w:val="000D4561"/>
    <w:rsid w:val="000D47BA"/>
    <w:rsid w:val="000D57DC"/>
    <w:rsid w:val="000D7C57"/>
    <w:rsid w:val="000D7E31"/>
    <w:rsid w:val="000E1267"/>
    <w:rsid w:val="000E18EA"/>
    <w:rsid w:val="000E4060"/>
    <w:rsid w:val="000E4AF4"/>
    <w:rsid w:val="000E5D64"/>
    <w:rsid w:val="000E6DBF"/>
    <w:rsid w:val="000E77A9"/>
    <w:rsid w:val="000F02FA"/>
    <w:rsid w:val="000F3F8B"/>
    <w:rsid w:val="000F40CC"/>
    <w:rsid w:val="000F69F9"/>
    <w:rsid w:val="000F6EA8"/>
    <w:rsid w:val="000F747A"/>
    <w:rsid w:val="000F75CB"/>
    <w:rsid w:val="000F7BA9"/>
    <w:rsid w:val="000F7E8D"/>
    <w:rsid w:val="00100424"/>
    <w:rsid w:val="00101D46"/>
    <w:rsid w:val="0010426D"/>
    <w:rsid w:val="00106E43"/>
    <w:rsid w:val="0011055B"/>
    <w:rsid w:val="00111DB1"/>
    <w:rsid w:val="00113599"/>
    <w:rsid w:val="00113DDD"/>
    <w:rsid w:val="001155AB"/>
    <w:rsid w:val="00117883"/>
    <w:rsid w:val="00117D5B"/>
    <w:rsid w:val="0012044D"/>
    <w:rsid w:val="00120F00"/>
    <w:rsid w:val="00121598"/>
    <w:rsid w:val="00122490"/>
    <w:rsid w:val="001235AF"/>
    <w:rsid w:val="00123CBA"/>
    <w:rsid w:val="001256C3"/>
    <w:rsid w:val="00127F71"/>
    <w:rsid w:val="00132A4C"/>
    <w:rsid w:val="00133D46"/>
    <w:rsid w:val="0013508A"/>
    <w:rsid w:val="00135AAB"/>
    <w:rsid w:val="00136CDD"/>
    <w:rsid w:val="0013755C"/>
    <w:rsid w:val="001405C0"/>
    <w:rsid w:val="00140970"/>
    <w:rsid w:val="001412EB"/>
    <w:rsid w:val="0014308D"/>
    <w:rsid w:val="001440B2"/>
    <w:rsid w:val="0014691F"/>
    <w:rsid w:val="00146B66"/>
    <w:rsid w:val="00147026"/>
    <w:rsid w:val="00150101"/>
    <w:rsid w:val="00150D5B"/>
    <w:rsid w:val="00150FFE"/>
    <w:rsid w:val="001514B3"/>
    <w:rsid w:val="0015195D"/>
    <w:rsid w:val="0015280E"/>
    <w:rsid w:val="00153557"/>
    <w:rsid w:val="0015403B"/>
    <w:rsid w:val="00154A91"/>
    <w:rsid w:val="00156481"/>
    <w:rsid w:val="00161AC6"/>
    <w:rsid w:val="00163A27"/>
    <w:rsid w:val="00163F64"/>
    <w:rsid w:val="0016402E"/>
    <w:rsid w:val="00164427"/>
    <w:rsid w:val="0016630B"/>
    <w:rsid w:val="00166C6A"/>
    <w:rsid w:val="001676A6"/>
    <w:rsid w:val="00171F65"/>
    <w:rsid w:val="00172543"/>
    <w:rsid w:val="00172CC1"/>
    <w:rsid w:val="00173826"/>
    <w:rsid w:val="00173827"/>
    <w:rsid w:val="00174F1D"/>
    <w:rsid w:val="0017644B"/>
    <w:rsid w:val="00176C1C"/>
    <w:rsid w:val="001813BC"/>
    <w:rsid w:val="001821BB"/>
    <w:rsid w:val="001823C3"/>
    <w:rsid w:val="00182CCC"/>
    <w:rsid w:val="0018308E"/>
    <w:rsid w:val="001835AC"/>
    <w:rsid w:val="00186C62"/>
    <w:rsid w:val="001879BD"/>
    <w:rsid w:val="001906D3"/>
    <w:rsid w:val="00191374"/>
    <w:rsid w:val="001917EB"/>
    <w:rsid w:val="00192165"/>
    <w:rsid w:val="00192D78"/>
    <w:rsid w:val="00194177"/>
    <w:rsid w:val="00194A24"/>
    <w:rsid w:val="00195CB3"/>
    <w:rsid w:val="00195DA8"/>
    <w:rsid w:val="00196A9C"/>
    <w:rsid w:val="0019739D"/>
    <w:rsid w:val="00197521"/>
    <w:rsid w:val="00197BA1"/>
    <w:rsid w:val="00197F62"/>
    <w:rsid w:val="001A1A92"/>
    <w:rsid w:val="001A1D8B"/>
    <w:rsid w:val="001A270F"/>
    <w:rsid w:val="001A28D5"/>
    <w:rsid w:val="001A2A3C"/>
    <w:rsid w:val="001B1BBD"/>
    <w:rsid w:val="001B1D75"/>
    <w:rsid w:val="001B52D7"/>
    <w:rsid w:val="001B5EB8"/>
    <w:rsid w:val="001B7787"/>
    <w:rsid w:val="001B7B82"/>
    <w:rsid w:val="001C1163"/>
    <w:rsid w:val="001C2D34"/>
    <w:rsid w:val="001C34C4"/>
    <w:rsid w:val="001C436E"/>
    <w:rsid w:val="001C5DCD"/>
    <w:rsid w:val="001C607E"/>
    <w:rsid w:val="001C632B"/>
    <w:rsid w:val="001C7938"/>
    <w:rsid w:val="001D15E7"/>
    <w:rsid w:val="001D30FB"/>
    <w:rsid w:val="001D33E7"/>
    <w:rsid w:val="001D4A5D"/>
    <w:rsid w:val="001D4E24"/>
    <w:rsid w:val="001E14C9"/>
    <w:rsid w:val="001E1699"/>
    <w:rsid w:val="001E1FB0"/>
    <w:rsid w:val="001E32E5"/>
    <w:rsid w:val="001E38C3"/>
    <w:rsid w:val="001E5D4C"/>
    <w:rsid w:val="001E61A5"/>
    <w:rsid w:val="001E7353"/>
    <w:rsid w:val="001E799D"/>
    <w:rsid w:val="001E7C65"/>
    <w:rsid w:val="001E7EB7"/>
    <w:rsid w:val="001F1D63"/>
    <w:rsid w:val="001F34C5"/>
    <w:rsid w:val="001F403F"/>
    <w:rsid w:val="001F49BB"/>
    <w:rsid w:val="001F4D28"/>
    <w:rsid w:val="001F5748"/>
    <w:rsid w:val="001F5CFE"/>
    <w:rsid w:val="001F66C4"/>
    <w:rsid w:val="001F78A8"/>
    <w:rsid w:val="001F78AE"/>
    <w:rsid w:val="001F7F0E"/>
    <w:rsid w:val="002004DF"/>
    <w:rsid w:val="00202157"/>
    <w:rsid w:val="00203A37"/>
    <w:rsid w:val="00205996"/>
    <w:rsid w:val="00207182"/>
    <w:rsid w:val="0020778D"/>
    <w:rsid w:val="00210799"/>
    <w:rsid w:val="00211F74"/>
    <w:rsid w:val="0021260D"/>
    <w:rsid w:val="00213AA5"/>
    <w:rsid w:val="00214EC3"/>
    <w:rsid w:val="00215B24"/>
    <w:rsid w:val="00216C2F"/>
    <w:rsid w:val="00216E6A"/>
    <w:rsid w:val="00216ED8"/>
    <w:rsid w:val="0021701D"/>
    <w:rsid w:val="00217D40"/>
    <w:rsid w:val="00220786"/>
    <w:rsid w:val="0022208F"/>
    <w:rsid w:val="00223F54"/>
    <w:rsid w:val="002241F0"/>
    <w:rsid w:val="002244B4"/>
    <w:rsid w:val="00224F85"/>
    <w:rsid w:val="00225270"/>
    <w:rsid w:val="0022560C"/>
    <w:rsid w:val="00226114"/>
    <w:rsid w:val="0022726B"/>
    <w:rsid w:val="00227B05"/>
    <w:rsid w:val="00227ED9"/>
    <w:rsid w:val="00230A75"/>
    <w:rsid w:val="00230D21"/>
    <w:rsid w:val="00231052"/>
    <w:rsid w:val="00232A50"/>
    <w:rsid w:val="00232C90"/>
    <w:rsid w:val="00236C8E"/>
    <w:rsid w:val="00240BCB"/>
    <w:rsid w:val="0024380F"/>
    <w:rsid w:val="00247AF2"/>
    <w:rsid w:val="002501E3"/>
    <w:rsid w:val="00253FD4"/>
    <w:rsid w:val="00255BA2"/>
    <w:rsid w:val="0025665F"/>
    <w:rsid w:val="00256C33"/>
    <w:rsid w:val="00256F7A"/>
    <w:rsid w:val="0026089F"/>
    <w:rsid w:val="00260A78"/>
    <w:rsid w:val="00260B82"/>
    <w:rsid w:val="00260DDB"/>
    <w:rsid w:val="00262656"/>
    <w:rsid w:val="00265053"/>
    <w:rsid w:val="002676C9"/>
    <w:rsid w:val="002718EF"/>
    <w:rsid w:val="00271912"/>
    <w:rsid w:val="002733B0"/>
    <w:rsid w:val="002755AA"/>
    <w:rsid w:val="00275D57"/>
    <w:rsid w:val="002760F3"/>
    <w:rsid w:val="0027677C"/>
    <w:rsid w:val="00277688"/>
    <w:rsid w:val="00280AD1"/>
    <w:rsid w:val="002832D5"/>
    <w:rsid w:val="00284BFC"/>
    <w:rsid w:val="002856DA"/>
    <w:rsid w:val="00286CD5"/>
    <w:rsid w:val="00290F56"/>
    <w:rsid w:val="00291542"/>
    <w:rsid w:val="00291713"/>
    <w:rsid w:val="002922D3"/>
    <w:rsid w:val="00293107"/>
    <w:rsid w:val="00293DB6"/>
    <w:rsid w:val="00294266"/>
    <w:rsid w:val="00296002"/>
    <w:rsid w:val="002A02DB"/>
    <w:rsid w:val="002A09AD"/>
    <w:rsid w:val="002A142B"/>
    <w:rsid w:val="002A17C2"/>
    <w:rsid w:val="002A1E7D"/>
    <w:rsid w:val="002A217A"/>
    <w:rsid w:val="002A33B2"/>
    <w:rsid w:val="002A46D9"/>
    <w:rsid w:val="002A4E5A"/>
    <w:rsid w:val="002A52DF"/>
    <w:rsid w:val="002A5491"/>
    <w:rsid w:val="002A592D"/>
    <w:rsid w:val="002A5FDB"/>
    <w:rsid w:val="002A6D0D"/>
    <w:rsid w:val="002A71C3"/>
    <w:rsid w:val="002A7347"/>
    <w:rsid w:val="002A7ACB"/>
    <w:rsid w:val="002B1558"/>
    <w:rsid w:val="002B1578"/>
    <w:rsid w:val="002B1E9C"/>
    <w:rsid w:val="002B27D5"/>
    <w:rsid w:val="002B65B5"/>
    <w:rsid w:val="002B6D96"/>
    <w:rsid w:val="002B787F"/>
    <w:rsid w:val="002C02E0"/>
    <w:rsid w:val="002C0989"/>
    <w:rsid w:val="002C0B3B"/>
    <w:rsid w:val="002C165A"/>
    <w:rsid w:val="002C2612"/>
    <w:rsid w:val="002C482B"/>
    <w:rsid w:val="002C5022"/>
    <w:rsid w:val="002C5C73"/>
    <w:rsid w:val="002C6FAD"/>
    <w:rsid w:val="002D0B78"/>
    <w:rsid w:val="002D1C23"/>
    <w:rsid w:val="002D3079"/>
    <w:rsid w:val="002D3BC5"/>
    <w:rsid w:val="002D417B"/>
    <w:rsid w:val="002D7341"/>
    <w:rsid w:val="002E0637"/>
    <w:rsid w:val="002E1D1F"/>
    <w:rsid w:val="002E1E76"/>
    <w:rsid w:val="002E25D7"/>
    <w:rsid w:val="002E2AEE"/>
    <w:rsid w:val="002E2D88"/>
    <w:rsid w:val="002E482B"/>
    <w:rsid w:val="002E4F6A"/>
    <w:rsid w:val="002E5144"/>
    <w:rsid w:val="002E5CC1"/>
    <w:rsid w:val="002E6296"/>
    <w:rsid w:val="002E65A1"/>
    <w:rsid w:val="002E668D"/>
    <w:rsid w:val="002E775E"/>
    <w:rsid w:val="002F138F"/>
    <w:rsid w:val="002F2488"/>
    <w:rsid w:val="002F4B8C"/>
    <w:rsid w:val="002F5214"/>
    <w:rsid w:val="002F5F35"/>
    <w:rsid w:val="002F5FED"/>
    <w:rsid w:val="002F6468"/>
    <w:rsid w:val="002F7354"/>
    <w:rsid w:val="003006DF"/>
    <w:rsid w:val="00301E7B"/>
    <w:rsid w:val="00303020"/>
    <w:rsid w:val="00304723"/>
    <w:rsid w:val="003050A0"/>
    <w:rsid w:val="00305AFF"/>
    <w:rsid w:val="00305E15"/>
    <w:rsid w:val="00306EB0"/>
    <w:rsid w:val="003071B9"/>
    <w:rsid w:val="0030778B"/>
    <w:rsid w:val="00307A81"/>
    <w:rsid w:val="00307DB1"/>
    <w:rsid w:val="003102E7"/>
    <w:rsid w:val="003114C6"/>
    <w:rsid w:val="00312457"/>
    <w:rsid w:val="003127FA"/>
    <w:rsid w:val="00313CE7"/>
    <w:rsid w:val="0031442B"/>
    <w:rsid w:val="003150FD"/>
    <w:rsid w:val="00315223"/>
    <w:rsid w:val="003223ED"/>
    <w:rsid w:val="0032544A"/>
    <w:rsid w:val="00325BB2"/>
    <w:rsid w:val="00326B18"/>
    <w:rsid w:val="003273E1"/>
    <w:rsid w:val="00330401"/>
    <w:rsid w:val="00331751"/>
    <w:rsid w:val="003326BE"/>
    <w:rsid w:val="00334041"/>
    <w:rsid w:val="00334082"/>
    <w:rsid w:val="0033612E"/>
    <w:rsid w:val="00336964"/>
    <w:rsid w:val="00337BAD"/>
    <w:rsid w:val="00342986"/>
    <w:rsid w:val="00342A4D"/>
    <w:rsid w:val="00346369"/>
    <w:rsid w:val="00346625"/>
    <w:rsid w:val="00346974"/>
    <w:rsid w:val="00347B8F"/>
    <w:rsid w:val="003502DF"/>
    <w:rsid w:val="00351116"/>
    <w:rsid w:val="00351A1F"/>
    <w:rsid w:val="00351C43"/>
    <w:rsid w:val="00351F53"/>
    <w:rsid w:val="00353E7D"/>
    <w:rsid w:val="0035595E"/>
    <w:rsid w:val="00355CE4"/>
    <w:rsid w:val="00357F8F"/>
    <w:rsid w:val="003606FD"/>
    <w:rsid w:val="00362477"/>
    <w:rsid w:val="00362AAC"/>
    <w:rsid w:val="00362B58"/>
    <w:rsid w:val="00364BBC"/>
    <w:rsid w:val="00364EA8"/>
    <w:rsid w:val="00366928"/>
    <w:rsid w:val="00367849"/>
    <w:rsid w:val="003679DC"/>
    <w:rsid w:val="00370A25"/>
    <w:rsid w:val="0037125B"/>
    <w:rsid w:val="00371FD0"/>
    <w:rsid w:val="00372256"/>
    <w:rsid w:val="00373481"/>
    <w:rsid w:val="003740F5"/>
    <w:rsid w:val="00375124"/>
    <w:rsid w:val="00375F50"/>
    <w:rsid w:val="00376150"/>
    <w:rsid w:val="0037655B"/>
    <w:rsid w:val="0037708E"/>
    <w:rsid w:val="00377E38"/>
    <w:rsid w:val="003809D3"/>
    <w:rsid w:val="00380AF3"/>
    <w:rsid w:val="00381206"/>
    <w:rsid w:val="00382F63"/>
    <w:rsid w:val="00385760"/>
    <w:rsid w:val="00385B08"/>
    <w:rsid w:val="0038666F"/>
    <w:rsid w:val="0038750F"/>
    <w:rsid w:val="0039076A"/>
    <w:rsid w:val="00390809"/>
    <w:rsid w:val="00391EE8"/>
    <w:rsid w:val="0039243C"/>
    <w:rsid w:val="003928E1"/>
    <w:rsid w:val="00392B93"/>
    <w:rsid w:val="00393A3C"/>
    <w:rsid w:val="003956C7"/>
    <w:rsid w:val="00395856"/>
    <w:rsid w:val="0039719A"/>
    <w:rsid w:val="003A12A0"/>
    <w:rsid w:val="003A2A00"/>
    <w:rsid w:val="003A3684"/>
    <w:rsid w:val="003A382D"/>
    <w:rsid w:val="003A4639"/>
    <w:rsid w:val="003A760B"/>
    <w:rsid w:val="003A7F3F"/>
    <w:rsid w:val="003B0784"/>
    <w:rsid w:val="003B0DE4"/>
    <w:rsid w:val="003B1169"/>
    <w:rsid w:val="003B12A1"/>
    <w:rsid w:val="003B2623"/>
    <w:rsid w:val="003B4427"/>
    <w:rsid w:val="003B4CD0"/>
    <w:rsid w:val="003B558A"/>
    <w:rsid w:val="003C2206"/>
    <w:rsid w:val="003C323A"/>
    <w:rsid w:val="003C5770"/>
    <w:rsid w:val="003C5D41"/>
    <w:rsid w:val="003C79F1"/>
    <w:rsid w:val="003D0872"/>
    <w:rsid w:val="003D0923"/>
    <w:rsid w:val="003D192A"/>
    <w:rsid w:val="003D1D9C"/>
    <w:rsid w:val="003D4197"/>
    <w:rsid w:val="003D6F16"/>
    <w:rsid w:val="003D7255"/>
    <w:rsid w:val="003E0701"/>
    <w:rsid w:val="003E0A4E"/>
    <w:rsid w:val="003E347B"/>
    <w:rsid w:val="003E39D8"/>
    <w:rsid w:val="003E50BC"/>
    <w:rsid w:val="003E5B66"/>
    <w:rsid w:val="003E6364"/>
    <w:rsid w:val="003E68B1"/>
    <w:rsid w:val="003F1635"/>
    <w:rsid w:val="003F1684"/>
    <w:rsid w:val="003F1FD5"/>
    <w:rsid w:val="003F22CA"/>
    <w:rsid w:val="003F40A8"/>
    <w:rsid w:val="003F48D0"/>
    <w:rsid w:val="003F49EB"/>
    <w:rsid w:val="003F5A4C"/>
    <w:rsid w:val="003F65C5"/>
    <w:rsid w:val="004004EF"/>
    <w:rsid w:val="004009A5"/>
    <w:rsid w:val="004011BE"/>
    <w:rsid w:val="0040240B"/>
    <w:rsid w:val="0040278C"/>
    <w:rsid w:val="00402C8B"/>
    <w:rsid w:val="004046C8"/>
    <w:rsid w:val="0040558A"/>
    <w:rsid w:val="00405770"/>
    <w:rsid w:val="00410103"/>
    <w:rsid w:val="0041188F"/>
    <w:rsid w:val="00411BDE"/>
    <w:rsid w:val="00411C3B"/>
    <w:rsid w:val="00411E1C"/>
    <w:rsid w:val="00413198"/>
    <w:rsid w:val="0041348F"/>
    <w:rsid w:val="00414FB0"/>
    <w:rsid w:val="00416EAE"/>
    <w:rsid w:val="0041760E"/>
    <w:rsid w:val="00421C16"/>
    <w:rsid w:val="0042210E"/>
    <w:rsid w:val="00423BA5"/>
    <w:rsid w:val="00424BBC"/>
    <w:rsid w:val="00425B8D"/>
    <w:rsid w:val="00430DB4"/>
    <w:rsid w:val="00431C65"/>
    <w:rsid w:val="00433081"/>
    <w:rsid w:val="00433E16"/>
    <w:rsid w:val="00435410"/>
    <w:rsid w:val="00435540"/>
    <w:rsid w:val="00437BF0"/>
    <w:rsid w:val="00442748"/>
    <w:rsid w:val="00444999"/>
    <w:rsid w:val="00447C93"/>
    <w:rsid w:val="004503E3"/>
    <w:rsid w:val="00451096"/>
    <w:rsid w:val="00452A91"/>
    <w:rsid w:val="0045427D"/>
    <w:rsid w:val="00454D8F"/>
    <w:rsid w:val="00454F13"/>
    <w:rsid w:val="00454FCB"/>
    <w:rsid w:val="00456E08"/>
    <w:rsid w:val="004602CA"/>
    <w:rsid w:val="00460CD7"/>
    <w:rsid w:val="00461D21"/>
    <w:rsid w:val="00463385"/>
    <w:rsid w:val="00464659"/>
    <w:rsid w:val="00464C67"/>
    <w:rsid w:val="00466172"/>
    <w:rsid w:val="00471D61"/>
    <w:rsid w:val="00473E35"/>
    <w:rsid w:val="00475312"/>
    <w:rsid w:val="0048032A"/>
    <w:rsid w:val="00483BAB"/>
    <w:rsid w:val="00484A2D"/>
    <w:rsid w:val="004858A9"/>
    <w:rsid w:val="004866B9"/>
    <w:rsid w:val="00486C64"/>
    <w:rsid w:val="004878D2"/>
    <w:rsid w:val="0049017B"/>
    <w:rsid w:val="00491635"/>
    <w:rsid w:val="00493394"/>
    <w:rsid w:val="00495C38"/>
    <w:rsid w:val="00496769"/>
    <w:rsid w:val="00496A22"/>
    <w:rsid w:val="00496D3D"/>
    <w:rsid w:val="004979FC"/>
    <w:rsid w:val="004A0C61"/>
    <w:rsid w:val="004A0D77"/>
    <w:rsid w:val="004A1025"/>
    <w:rsid w:val="004A1A85"/>
    <w:rsid w:val="004A2D31"/>
    <w:rsid w:val="004B0265"/>
    <w:rsid w:val="004B0D0B"/>
    <w:rsid w:val="004B3607"/>
    <w:rsid w:val="004B3623"/>
    <w:rsid w:val="004B3C05"/>
    <w:rsid w:val="004B3DF6"/>
    <w:rsid w:val="004B41B0"/>
    <w:rsid w:val="004B4F90"/>
    <w:rsid w:val="004B5B2E"/>
    <w:rsid w:val="004B5C60"/>
    <w:rsid w:val="004B77AC"/>
    <w:rsid w:val="004C173C"/>
    <w:rsid w:val="004C2230"/>
    <w:rsid w:val="004C2286"/>
    <w:rsid w:val="004C2F85"/>
    <w:rsid w:val="004C3772"/>
    <w:rsid w:val="004C39B2"/>
    <w:rsid w:val="004C5BDB"/>
    <w:rsid w:val="004C6127"/>
    <w:rsid w:val="004C67F2"/>
    <w:rsid w:val="004C7A30"/>
    <w:rsid w:val="004C7C4D"/>
    <w:rsid w:val="004C7DA9"/>
    <w:rsid w:val="004D5CCA"/>
    <w:rsid w:val="004D637D"/>
    <w:rsid w:val="004D65F6"/>
    <w:rsid w:val="004E03BE"/>
    <w:rsid w:val="004E17D6"/>
    <w:rsid w:val="004E20E9"/>
    <w:rsid w:val="004E2D79"/>
    <w:rsid w:val="004E3141"/>
    <w:rsid w:val="004E3342"/>
    <w:rsid w:val="004E4365"/>
    <w:rsid w:val="004E7DE8"/>
    <w:rsid w:val="004E7F89"/>
    <w:rsid w:val="004F072E"/>
    <w:rsid w:val="004F08C7"/>
    <w:rsid w:val="004F1375"/>
    <w:rsid w:val="004F16C8"/>
    <w:rsid w:val="004F25E9"/>
    <w:rsid w:val="004F2E6C"/>
    <w:rsid w:val="004F3C58"/>
    <w:rsid w:val="004F43F8"/>
    <w:rsid w:val="004F4FB4"/>
    <w:rsid w:val="004F55BD"/>
    <w:rsid w:val="004F63AB"/>
    <w:rsid w:val="005024C3"/>
    <w:rsid w:val="00503125"/>
    <w:rsid w:val="00504AB9"/>
    <w:rsid w:val="00505753"/>
    <w:rsid w:val="00505BF1"/>
    <w:rsid w:val="00506191"/>
    <w:rsid w:val="0050715F"/>
    <w:rsid w:val="005108F3"/>
    <w:rsid w:val="00510935"/>
    <w:rsid w:val="00511271"/>
    <w:rsid w:val="0051136C"/>
    <w:rsid w:val="00511410"/>
    <w:rsid w:val="00511F89"/>
    <w:rsid w:val="00511FF1"/>
    <w:rsid w:val="005124D6"/>
    <w:rsid w:val="00512C49"/>
    <w:rsid w:val="0051431E"/>
    <w:rsid w:val="00517232"/>
    <w:rsid w:val="005178D8"/>
    <w:rsid w:val="00517A54"/>
    <w:rsid w:val="0052051A"/>
    <w:rsid w:val="005218B8"/>
    <w:rsid w:val="00521D89"/>
    <w:rsid w:val="005223DF"/>
    <w:rsid w:val="00524F58"/>
    <w:rsid w:val="00526398"/>
    <w:rsid w:val="005265EE"/>
    <w:rsid w:val="005275F5"/>
    <w:rsid w:val="00530713"/>
    <w:rsid w:val="005317E5"/>
    <w:rsid w:val="00531D0B"/>
    <w:rsid w:val="00531E4A"/>
    <w:rsid w:val="00532C9B"/>
    <w:rsid w:val="0053339F"/>
    <w:rsid w:val="00535C6C"/>
    <w:rsid w:val="00535CEF"/>
    <w:rsid w:val="00541B4B"/>
    <w:rsid w:val="00542043"/>
    <w:rsid w:val="00542D00"/>
    <w:rsid w:val="0054511E"/>
    <w:rsid w:val="005453F3"/>
    <w:rsid w:val="00546175"/>
    <w:rsid w:val="005465A6"/>
    <w:rsid w:val="0054689C"/>
    <w:rsid w:val="00547ED7"/>
    <w:rsid w:val="00550F23"/>
    <w:rsid w:val="00552523"/>
    <w:rsid w:val="005546ED"/>
    <w:rsid w:val="00554E51"/>
    <w:rsid w:val="0055562D"/>
    <w:rsid w:val="0055568C"/>
    <w:rsid w:val="00555C3F"/>
    <w:rsid w:val="00557E11"/>
    <w:rsid w:val="00561274"/>
    <w:rsid w:val="005629D5"/>
    <w:rsid w:val="00564C49"/>
    <w:rsid w:val="00564F52"/>
    <w:rsid w:val="00565C35"/>
    <w:rsid w:val="00566B05"/>
    <w:rsid w:val="00566C54"/>
    <w:rsid w:val="0057076E"/>
    <w:rsid w:val="00571052"/>
    <w:rsid w:val="00571E1B"/>
    <w:rsid w:val="0057252B"/>
    <w:rsid w:val="00572ED3"/>
    <w:rsid w:val="00573E83"/>
    <w:rsid w:val="00575E5A"/>
    <w:rsid w:val="005762ED"/>
    <w:rsid w:val="00576F02"/>
    <w:rsid w:val="00576F20"/>
    <w:rsid w:val="00577CBF"/>
    <w:rsid w:val="00580489"/>
    <w:rsid w:val="0058158F"/>
    <w:rsid w:val="00581AD8"/>
    <w:rsid w:val="0058454C"/>
    <w:rsid w:val="005865E3"/>
    <w:rsid w:val="005868A7"/>
    <w:rsid w:val="0058701E"/>
    <w:rsid w:val="0058747E"/>
    <w:rsid w:val="00592EAC"/>
    <w:rsid w:val="00595CE2"/>
    <w:rsid w:val="005965AA"/>
    <w:rsid w:val="005966AF"/>
    <w:rsid w:val="005979E7"/>
    <w:rsid w:val="005A1C69"/>
    <w:rsid w:val="005A269F"/>
    <w:rsid w:val="005A33B9"/>
    <w:rsid w:val="005A406C"/>
    <w:rsid w:val="005A5D23"/>
    <w:rsid w:val="005A6318"/>
    <w:rsid w:val="005A6BEB"/>
    <w:rsid w:val="005B15CB"/>
    <w:rsid w:val="005B26F0"/>
    <w:rsid w:val="005B2C65"/>
    <w:rsid w:val="005B2CDD"/>
    <w:rsid w:val="005B4F5A"/>
    <w:rsid w:val="005B5AF4"/>
    <w:rsid w:val="005B64B6"/>
    <w:rsid w:val="005B7456"/>
    <w:rsid w:val="005B7FE3"/>
    <w:rsid w:val="005C11BA"/>
    <w:rsid w:val="005C1B16"/>
    <w:rsid w:val="005C330A"/>
    <w:rsid w:val="005C33F1"/>
    <w:rsid w:val="005C3408"/>
    <w:rsid w:val="005C4BF1"/>
    <w:rsid w:val="005C65E8"/>
    <w:rsid w:val="005C77FE"/>
    <w:rsid w:val="005C7DED"/>
    <w:rsid w:val="005D0A09"/>
    <w:rsid w:val="005D2765"/>
    <w:rsid w:val="005D2E24"/>
    <w:rsid w:val="005D3BEA"/>
    <w:rsid w:val="005D4445"/>
    <w:rsid w:val="005D46B5"/>
    <w:rsid w:val="005D4DCE"/>
    <w:rsid w:val="005D6A6F"/>
    <w:rsid w:val="005D73EF"/>
    <w:rsid w:val="005D7B16"/>
    <w:rsid w:val="005E1C9D"/>
    <w:rsid w:val="005E2134"/>
    <w:rsid w:val="005E4980"/>
    <w:rsid w:val="005E5814"/>
    <w:rsid w:val="005E5857"/>
    <w:rsid w:val="005E6C84"/>
    <w:rsid w:val="005E6CC6"/>
    <w:rsid w:val="005E6FB1"/>
    <w:rsid w:val="005E716F"/>
    <w:rsid w:val="005E752D"/>
    <w:rsid w:val="005E7A3C"/>
    <w:rsid w:val="005F25B1"/>
    <w:rsid w:val="005F3C8B"/>
    <w:rsid w:val="005F6D07"/>
    <w:rsid w:val="005F7C5D"/>
    <w:rsid w:val="00600388"/>
    <w:rsid w:val="00600B0E"/>
    <w:rsid w:val="0060100B"/>
    <w:rsid w:val="0060563A"/>
    <w:rsid w:val="00605AF1"/>
    <w:rsid w:val="00605E47"/>
    <w:rsid w:val="006068EF"/>
    <w:rsid w:val="006101AD"/>
    <w:rsid w:val="00610485"/>
    <w:rsid w:val="0061071C"/>
    <w:rsid w:val="00611B76"/>
    <w:rsid w:val="00611F40"/>
    <w:rsid w:val="00611FD8"/>
    <w:rsid w:val="00613C90"/>
    <w:rsid w:val="00613D16"/>
    <w:rsid w:val="00614739"/>
    <w:rsid w:val="00615A98"/>
    <w:rsid w:val="0061679E"/>
    <w:rsid w:val="00620231"/>
    <w:rsid w:val="00621B39"/>
    <w:rsid w:val="00621E5E"/>
    <w:rsid w:val="00622D3B"/>
    <w:rsid w:val="00623380"/>
    <w:rsid w:val="006239BE"/>
    <w:rsid w:val="006242C4"/>
    <w:rsid w:val="00625977"/>
    <w:rsid w:val="00630E19"/>
    <w:rsid w:val="0063116A"/>
    <w:rsid w:val="00633301"/>
    <w:rsid w:val="00633746"/>
    <w:rsid w:val="00633B29"/>
    <w:rsid w:val="00634163"/>
    <w:rsid w:val="00640112"/>
    <w:rsid w:val="00640EAA"/>
    <w:rsid w:val="00641689"/>
    <w:rsid w:val="00644F27"/>
    <w:rsid w:val="0065214E"/>
    <w:rsid w:val="00653E00"/>
    <w:rsid w:val="0065400F"/>
    <w:rsid w:val="006542E6"/>
    <w:rsid w:val="00654EEB"/>
    <w:rsid w:val="0065502D"/>
    <w:rsid w:val="006558B2"/>
    <w:rsid w:val="00655969"/>
    <w:rsid w:val="00656A99"/>
    <w:rsid w:val="006600E6"/>
    <w:rsid w:val="00660A6A"/>
    <w:rsid w:val="006612D5"/>
    <w:rsid w:val="006631E1"/>
    <w:rsid w:val="00663A21"/>
    <w:rsid w:val="006673B4"/>
    <w:rsid w:val="00670A38"/>
    <w:rsid w:val="006719CA"/>
    <w:rsid w:val="00671FA9"/>
    <w:rsid w:val="00672391"/>
    <w:rsid w:val="006728DE"/>
    <w:rsid w:val="006729F9"/>
    <w:rsid w:val="0067337C"/>
    <w:rsid w:val="00675964"/>
    <w:rsid w:val="00675C9E"/>
    <w:rsid w:val="00677312"/>
    <w:rsid w:val="0067737F"/>
    <w:rsid w:val="0068164B"/>
    <w:rsid w:val="00682192"/>
    <w:rsid w:val="00682384"/>
    <w:rsid w:val="00682747"/>
    <w:rsid w:val="00682BA3"/>
    <w:rsid w:val="00683026"/>
    <w:rsid w:val="00683592"/>
    <w:rsid w:val="00683883"/>
    <w:rsid w:val="006853BC"/>
    <w:rsid w:val="006871E1"/>
    <w:rsid w:val="00687992"/>
    <w:rsid w:val="00691BBB"/>
    <w:rsid w:val="0069318E"/>
    <w:rsid w:val="00693631"/>
    <w:rsid w:val="006939B1"/>
    <w:rsid w:val="00693DA9"/>
    <w:rsid w:val="00694C5F"/>
    <w:rsid w:val="00697352"/>
    <w:rsid w:val="006975C7"/>
    <w:rsid w:val="0069769D"/>
    <w:rsid w:val="006A163B"/>
    <w:rsid w:val="006A253B"/>
    <w:rsid w:val="006A3B2E"/>
    <w:rsid w:val="006A5982"/>
    <w:rsid w:val="006A6683"/>
    <w:rsid w:val="006A7D91"/>
    <w:rsid w:val="006B1134"/>
    <w:rsid w:val="006B24B0"/>
    <w:rsid w:val="006B4DEE"/>
    <w:rsid w:val="006B6145"/>
    <w:rsid w:val="006C0699"/>
    <w:rsid w:val="006C0900"/>
    <w:rsid w:val="006C310B"/>
    <w:rsid w:val="006C5C5D"/>
    <w:rsid w:val="006C6D26"/>
    <w:rsid w:val="006C7240"/>
    <w:rsid w:val="006C7D5D"/>
    <w:rsid w:val="006D08D7"/>
    <w:rsid w:val="006D08D9"/>
    <w:rsid w:val="006D10DF"/>
    <w:rsid w:val="006D1F3A"/>
    <w:rsid w:val="006D2311"/>
    <w:rsid w:val="006D2A55"/>
    <w:rsid w:val="006D2D39"/>
    <w:rsid w:val="006D3B83"/>
    <w:rsid w:val="006D4018"/>
    <w:rsid w:val="006D467A"/>
    <w:rsid w:val="006D4C79"/>
    <w:rsid w:val="006D525D"/>
    <w:rsid w:val="006D7CD2"/>
    <w:rsid w:val="006E0980"/>
    <w:rsid w:val="006E266B"/>
    <w:rsid w:val="006E2CE5"/>
    <w:rsid w:val="006E3472"/>
    <w:rsid w:val="006E4D77"/>
    <w:rsid w:val="006E72F6"/>
    <w:rsid w:val="006F163F"/>
    <w:rsid w:val="006F4F36"/>
    <w:rsid w:val="006F52D7"/>
    <w:rsid w:val="006F6089"/>
    <w:rsid w:val="006F790D"/>
    <w:rsid w:val="00700EA6"/>
    <w:rsid w:val="007012DC"/>
    <w:rsid w:val="007018FA"/>
    <w:rsid w:val="0070669E"/>
    <w:rsid w:val="00706A95"/>
    <w:rsid w:val="007105B5"/>
    <w:rsid w:val="00711556"/>
    <w:rsid w:val="00711C04"/>
    <w:rsid w:val="0071205E"/>
    <w:rsid w:val="00712229"/>
    <w:rsid w:val="00713F7F"/>
    <w:rsid w:val="00714B55"/>
    <w:rsid w:val="00717EAE"/>
    <w:rsid w:val="00720B05"/>
    <w:rsid w:val="007232D9"/>
    <w:rsid w:val="0072440F"/>
    <w:rsid w:val="0072457E"/>
    <w:rsid w:val="007262E2"/>
    <w:rsid w:val="00726AB1"/>
    <w:rsid w:val="0072726B"/>
    <w:rsid w:val="007275CC"/>
    <w:rsid w:val="007278A9"/>
    <w:rsid w:val="00730F32"/>
    <w:rsid w:val="007311EA"/>
    <w:rsid w:val="007313FD"/>
    <w:rsid w:val="0073416A"/>
    <w:rsid w:val="00734DC3"/>
    <w:rsid w:val="00735A70"/>
    <w:rsid w:val="00736892"/>
    <w:rsid w:val="00737ACE"/>
    <w:rsid w:val="00737E51"/>
    <w:rsid w:val="00741C02"/>
    <w:rsid w:val="007432A5"/>
    <w:rsid w:val="00743A6D"/>
    <w:rsid w:val="0074436E"/>
    <w:rsid w:val="0075095D"/>
    <w:rsid w:val="007517EC"/>
    <w:rsid w:val="00753BFA"/>
    <w:rsid w:val="00753E43"/>
    <w:rsid w:val="00754C12"/>
    <w:rsid w:val="007557E5"/>
    <w:rsid w:val="0075671D"/>
    <w:rsid w:val="007664FF"/>
    <w:rsid w:val="0076663C"/>
    <w:rsid w:val="00767B88"/>
    <w:rsid w:val="007732BB"/>
    <w:rsid w:val="0077413C"/>
    <w:rsid w:val="0077591E"/>
    <w:rsid w:val="00776B13"/>
    <w:rsid w:val="00776E06"/>
    <w:rsid w:val="00781E19"/>
    <w:rsid w:val="007850AD"/>
    <w:rsid w:val="00785E3D"/>
    <w:rsid w:val="0078763C"/>
    <w:rsid w:val="00787C27"/>
    <w:rsid w:val="00790BAD"/>
    <w:rsid w:val="007913C5"/>
    <w:rsid w:val="007919BF"/>
    <w:rsid w:val="00792A0A"/>
    <w:rsid w:val="00792D9F"/>
    <w:rsid w:val="007940BF"/>
    <w:rsid w:val="00795B72"/>
    <w:rsid w:val="00796997"/>
    <w:rsid w:val="00797818"/>
    <w:rsid w:val="007A001A"/>
    <w:rsid w:val="007A0685"/>
    <w:rsid w:val="007A10B2"/>
    <w:rsid w:val="007A2300"/>
    <w:rsid w:val="007A31DA"/>
    <w:rsid w:val="007A4091"/>
    <w:rsid w:val="007A4ABB"/>
    <w:rsid w:val="007A4AFD"/>
    <w:rsid w:val="007A57A4"/>
    <w:rsid w:val="007B008A"/>
    <w:rsid w:val="007B0237"/>
    <w:rsid w:val="007B084C"/>
    <w:rsid w:val="007B1673"/>
    <w:rsid w:val="007B24BE"/>
    <w:rsid w:val="007B3D0C"/>
    <w:rsid w:val="007B62B0"/>
    <w:rsid w:val="007B7995"/>
    <w:rsid w:val="007C0100"/>
    <w:rsid w:val="007C01A0"/>
    <w:rsid w:val="007C06DB"/>
    <w:rsid w:val="007D01C5"/>
    <w:rsid w:val="007D1582"/>
    <w:rsid w:val="007D1593"/>
    <w:rsid w:val="007D1704"/>
    <w:rsid w:val="007D300D"/>
    <w:rsid w:val="007D3E62"/>
    <w:rsid w:val="007D678F"/>
    <w:rsid w:val="007D74B5"/>
    <w:rsid w:val="007E2470"/>
    <w:rsid w:val="007E3C2A"/>
    <w:rsid w:val="007E64B4"/>
    <w:rsid w:val="007E65E0"/>
    <w:rsid w:val="007F170C"/>
    <w:rsid w:val="007F1A64"/>
    <w:rsid w:val="007F1DEA"/>
    <w:rsid w:val="007F28F6"/>
    <w:rsid w:val="007F2B5E"/>
    <w:rsid w:val="007F3544"/>
    <w:rsid w:val="007F44D7"/>
    <w:rsid w:val="007F642E"/>
    <w:rsid w:val="0080066E"/>
    <w:rsid w:val="00800C38"/>
    <w:rsid w:val="00801A50"/>
    <w:rsid w:val="00803306"/>
    <w:rsid w:val="008035A3"/>
    <w:rsid w:val="00804654"/>
    <w:rsid w:val="00805574"/>
    <w:rsid w:val="00805C37"/>
    <w:rsid w:val="00805DF7"/>
    <w:rsid w:val="00805E6F"/>
    <w:rsid w:val="0080757C"/>
    <w:rsid w:val="00810081"/>
    <w:rsid w:val="00812A57"/>
    <w:rsid w:val="00814188"/>
    <w:rsid w:val="00817AB8"/>
    <w:rsid w:val="00817EF7"/>
    <w:rsid w:val="00820740"/>
    <w:rsid w:val="00821234"/>
    <w:rsid w:val="00822148"/>
    <w:rsid w:val="0082226B"/>
    <w:rsid w:val="00822616"/>
    <w:rsid w:val="0083063B"/>
    <w:rsid w:val="008310F6"/>
    <w:rsid w:val="0083147A"/>
    <w:rsid w:val="0083201D"/>
    <w:rsid w:val="008330C8"/>
    <w:rsid w:val="00833353"/>
    <w:rsid w:val="0083406B"/>
    <w:rsid w:val="0083434B"/>
    <w:rsid w:val="0083479F"/>
    <w:rsid w:val="008373A5"/>
    <w:rsid w:val="00840D52"/>
    <w:rsid w:val="00843555"/>
    <w:rsid w:val="008458EE"/>
    <w:rsid w:val="00845A16"/>
    <w:rsid w:val="00847475"/>
    <w:rsid w:val="00847DA5"/>
    <w:rsid w:val="008509C8"/>
    <w:rsid w:val="00851331"/>
    <w:rsid w:val="00855A7C"/>
    <w:rsid w:val="00856464"/>
    <w:rsid w:val="00864182"/>
    <w:rsid w:val="00864563"/>
    <w:rsid w:val="008646D8"/>
    <w:rsid w:val="008647DD"/>
    <w:rsid w:val="00865E38"/>
    <w:rsid w:val="0086625E"/>
    <w:rsid w:val="008664D0"/>
    <w:rsid w:val="00866CF2"/>
    <w:rsid w:val="0086785C"/>
    <w:rsid w:val="0087034F"/>
    <w:rsid w:val="0087151F"/>
    <w:rsid w:val="0087167E"/>
    <w:rsid w:val="0087334B"/>
    <w:rsid w:val="00874B1F"/>
    <w:rsid w:val="00875A89"/>
    <w:rsid w:val="00876440"/>
    <w:rsid w:val="008765CF"/>
    <w:rsid w:val="00876AA7"/>
    <w:rsid w:val="00877485"/>
    <w:rsid w:val="00880382"/>
    <w:rsid w:val="00882D75"/>
    <w:rsid w:val="008848EB"/>
    <w:rsid w:val="00885778"/>
    <w:rsid w:val="008866D5"/>
    <w:rsid w:val="008876B0"/>
    <w:rsid w:val="00887EA3"/>
    <w:rsid w:val="00893A77"/>
    <w:rsid w:val="00894E78"/>
    <w:rsid w:val="00895DB4"/>
    <w:rsid w:val="00897D7B"/>
    <w:rsid w:val="008A2B0A"/>
    <w:rsid w:val="008A2DBC"/>
    <w:rsid w:val="008A35C6"/>
    <w:rsid w:val="008A45AC"/>
    <w:rsid w:val="008A5117"/>
    <w:rsid w:val="008A52F2"/>
    <w:rsid w:val="008A5576"/>
    <w:rsid w:val="008A5E9C"/>
    <w:rsid w:val="008A6354"/>
    <w:rsid w:val="008A7DED"/>
    <w:rsid w:val="008B1438"/>
    <w:rsid w:val="008B3E3D"/>
    <w:rsid w:val="008C03AF"/>
    <w:rsid w:val="008C0B20"/>
    <w:rsid w:val="008C110F"/>
    <w:rsid w:val="008C11FE"/>
    <w:rsid w:val="008C182F"/>
    <w:rsid w:val="008C3676"/>
    <w:rsid w:val="008C3CEE"/>
    <w:rsid w:val="008C4921"/>
    <w:rsid w:val="008C4ADA"/>
    <w:rsid w:val="008C52EA"/>
    <w:rsid w:val="008C5393"/>
    <w:rsid w:val="008C5E52"/>
    <w:rsid w:val="008C60AD"/>
    <w:rsid w:val="008C7C32"/>
    <w:rsid w:val="008D012E"/>
    <w:rsid w:val="008D0EB0"/>
    <w:rsid w:val="008D13D3"/>
    <w:rsid w:val="008D1E9A"/>
    <w:rsid w:val="008D411C"/>
    <w:rsid w:val="008D4123"/>
    <w:rsid w:val="008D4186"/>
    <w:rsid w:val="008D4B0B"/>
    <w:rsid w:val="008D56CE"/>
    <w:rsid w:val="008D7C04"/>
    <w:rsid w:val="008D7DD6"/>
    <w:rsid w:val="008E06AD"/>
    <w:rsid w:val="008E0815"/>
    <w:rsid w:val="008E0F07"/>
    <w:rsid w:val="008E5430"/>
    <w:rsid w:val="008F01C5"/>
    <w:rsid w:val="008F14B5"/>
    <w:rsid w:val="008F177D"/>
    <w:rsid w:val="008F246F"/>
    <w:rsid w:val="008F26F7"/>
    <w:rsid w:val="008F3252"/>
    <w:rsid w:val="008F4AF9"/>
    <w:rsid w:val="008F60F4"/>
    <w:rsid w:val="008F6B04"/>
    <w:rsid w:val="00901DBE"/>
    <w:rsid w:val="00901E09"/>
    <w:rsid w:val="00902F06"/>
    <w:rsid w:val="009038B3"/>
    <w:rsid w:val="00903B7A"/>
    <w:rsid w:val="00905C48"/>
    <w:rsid w:val="00905FDC"/>
    <w:rsid w:val="009070D3"/>
    <w:rsid w:val="009107CF"/>
    <w:rsid w:val="009145AF"/>
    <w:rsid w:val="00916480"/>
    <w:rsid w:val="00917436"/>
    <w:rsid w:val="00922943"/>
    <w:rsid w:val="00924027"/>
    <w:rsid w:val="00925345"/>
    <w:rsid w:val="009304EC"/>
    <w:rsid w:val="00930DF9"/>
    <w:rsid w:val="00934617"/>
    <w:rsid w:val="0093474F"/>
    <w:rsid w:val="00934B06"/>
    <w:rsid w:val="00934C2D"/>
    <w:rsid w:val="00934E32"/>
    <w:rsid w:val="00935F4E"/>
    <w:rsid w:val="00943A80"/>
    <w:rsid w:val="009442B9"/>
    <w:rsid w:val="009478CC"/>
    <w:rsid w:val="00947E9C"/>
    <w:rsid w:val="009537BA"/>
    <w:rsid w:val="0095751B"/>
    <w:rsid w:val="009605C1"/>
    <w:rsid w:val="00961071"/>
    <w:rsid w:val="0096109E"/>
    <w:rsid w:val="009617F0"/>
    <w:rsid w:val="009633D4"/>
    <w:rsid w:val="009635B3"/>
    <w:rsid w:val="00964522"/>
    <w:rsid w:val="009667A3"/>
    <w:rsid w:val="0096705D"/>
    <w:rsid w:val="00967686"/>
    <w:rsid w:val="00967F50"/>
    <w:rsid w:val="00971A20"/>
    <w:rsid w:val="00972A2E"/>
    <w:rsid w:val="009741EA"/>
    <w:rsid w:val="00974257"/>
    <w:rsid w:val="0097567E"/>
    <w:rsid w:val="00976C7C"/>
    <w:rsid w:val="0097734D"/>
    <w:rsid w:val="00977D7F"/>
    <w:rsid w:val="0098169B"/>
    <w:rsid w:val="00983619"/>
    <w:rsid w:val="00983AAF"/>
    <w:rsid w:val="0099146E"/>
    <w:rsid w:val="009914A1"/>
    <w:rsid w:val="00991A1E"/>
    <w:rsid w:val="00991CF7"/>
    <w:rsid w:val="00992499"/>
    <w:rsid w:val="00992790"/>
    <w:rsid w:val="0099294D"/>
    <w:rsid w:val="00992E11"/>
    <w:rsid w:val="00993415"/>
    <w:rsid w:val="0099375F"/>
    <w:rsid w:val="00993BDF"/>
    <w:rsid w:val="00993BE8"/>
    <w:rsid w:val="009969CE"/>
    <w:rsid w:val="00996D5B"/>
    <w:rsid w:val="00996F12"/>
    <w:rsid w:val="009970A3"/>
    <w:rsid w:val="00997540"/>
    <w:rsid w:val="009A1A48"/>
    <w:rsid w:val="009A1D4B"/>
    <w:rsid w:val="009A1E8F"/>
    <w:rsid w:val="009A20CE"/>
    <w:rsid w:val="009A3082"/>
    <w:rsid w:val="009A3FA7"/>
    <w:rsid w:val="009A48A4"/>
    <w:rsid w:val="009A7B2C"/>
    <w:rsid w:val="009B355D"/>
    <w:rsid w:val="009B40B8"/>
    <w:rsid w:val="009B486D"/>
    <w:rsid w:val="009B50DE"/>
    <w:rsid w:val="009B586F"/>
    <w:rsid w:val="009C0224"/>
    <w:rsid w:val="009C3CB0"/>
    <w:rsid w:val="009C4AB2"/>
    <w:rsid w:val="009C4EAE"/>
    <w:rsid w:val="009C4FE8"/>
    <w:rsid w:val="009C5BD3"/>
    <w:rsid w:val="009C668F"/>
    <w:rsid w:val="009C67D5"/>
    <w:rsid w:val="009C68AF"/>
    <w:rsid w:val="009C7304"/>
    <w:rsid w:val="009D08B4"/>
    <w:rsid w:val="009D31B5"/>
    <w:rsid w:val="009D411F"/>
    <w:rsid w:val="009D4726"/>
    <w:rsid w:val="009D5575"/>
    <w:rsid w:val="009D5867"/>
    <w:rsid w:val="009D5C2D"/>
    <w:rsid w:val="009D6030"/>
    <w:rsid w:val="009D66DA"/>
    <w:rsid w:val="009D6809"/>
    <w:rsid w:val="009D783E"/>
    <w:rsid w:val="009E07BA"/>
    <w:rsid w:val="009E0BE3"/>
    <w:rsid w:val="009E1EC9"/>
    <w:rsid w:val="009E327D"/>
    <w:rsid w:val="009E37CF"/>
    <w:rsid w:val="009E387C"/>
    <w:rsid w:val="009E4195"/>
    <w:rsid w:val="009E42A1"/>
    <w:rsid w:val="009E4753"/>
    <w:rsid w:val="009E5099"/>
    <w:rsid w:val="009E5A1D"/>
    <w:rsid w:val="009E62F9"/>
    <w:rsid w:val="009E63F8"/>
    <w:rsid w:val="009E669D"/>
    <w:rsid w:val="009F0264"/>
    <w:rsid w:val="009F1919"/>
    <w:rsid w:val="009F1DB0"/>
    <w:rsid w:val="009F6E36"/>
    <w:rsid w:val="009F76D1"/>
    <w:rsid w:val="009F7FE7"/>
    <w:rsid w:val="00A005B7"/>
    <w:rsid w:val="00A00F29"/>
    <w:rsid w:val="00A013BC"/>
    <w:rsid w:val="00A025B4"/>
    <w:rsid w:val="00A02894"/>
    <w:rsid w:val="00A04513"/>
    <w:rsid w:val="00A07086"/>
    <w:rsid w:val="00A07E19"/>
    <w:rsid w:val="00A11A60"/>
    <w:rsid w:val="00A11A7E"/>
    <w:rsid w:val="00A128CE"/>
    <w:rsid w:val="00A13E09"/>
    <w:rsid w:val="00A14159"/>
    <w:rsid w:val="00A14843"/>
    <w:rsid w:val="00A158F3"/>
    <w:rsid w:val="00A17A72"/>
    <w:rsid w:val="00A20122"/>
    <w:rsid w:val="00A20CD0"/>
    <w:rsid w:val="00A213C0"/>
    <w:rsid w:val="00A23330"/>
    <w:rsid w:val="00A25C66"/>
    <w:rsid w:val="00A31D26"/>
    <w:rsid w:val="00A32732"/>
    <w:rsid w:val="00A32938"/>
    <w:rsid w:val="00A32BA0"/>
    <w:rsid w:val="00A34175"/>
    <w:rsid w:val="00A353F1"/>
    <w:rsid w:val="00A35ECC"/>
    <w:rsid w:val="00A3605A"/>
    <w:rsid w:val="00A365CE"/>
    <w:rsid w:val="00A3678D"/>
    <w:rsid w:val="00A37189"/>
    <w:rsid w:val="00A3734E"/>
    <w:rsid w:val="00A37613"/>
    <w:rsid w:val="00A443BB"/>
    <w:rsid w:val="00A457DC"/>
    <w:rsid w:val="00A4748C"/>
    <w:rsid w:val="00A502F7"/>
    <w:rsid w:val="00A50E62"/>
    <w:rsid w:val="00A5209F"/>
    <w:rsid w:val="00A55769"/>
    <w:rsid w:val="00A574D4"/>
    <w:rsid w:val="00A575BA"/>
    <w:rsid w:val="00A57C18"/>
    <w:rsid w:val="00A6013D"/>
    <w:rsid w:val="00A60630"/>
    <w:rsid w:val="00A62998"/>
    <w:rsid w:val="00A634FD"/>
    <w:rsid w:val="00A6651E"/>
    <w:rsid w:val="00A67DD5"/>
    <w:rsid w:val="00A7110C"/>
    <w:rsid w:val="00A715A3"/>
    <w:rsid w:val="00A71638"/>
    <w:rsid w:val="00A71E41"/>
    <w:rsid w:val="00A7226C"/>
    <w:rsid w:val="00A72559"/>
    <w:rsid w:val="00A72D7F"/>
    <w:rsid w:val="00A72DA4"/>
    <w:rsid w:val="00A73175"/>
    <w:rsid w:val="00A7520E"/>
    <w:rsid w:val="00A76383"/>
    <w:rsid w:val="00A77DD4"/>
    <w:rsid w:val="00A83587"/>
    <w:rsid w:val="00A83BFE"/>
    <w:rsid w:val="00A83D72"/>
    <w:rsid w:val="00A83EE3"/>
    <w:rsid w:val="00A86A47"/>
    <w:rsid w:val="00A86F08"/>
    <w:rsid w:val="00A8750F"/>
    <w:rsid w:val="00A87FFC"/>
    <w:rsid w:val="00A903E7"/>
    <w:rsid w:val="00A908F0"/>
    <w:rsid w:val="00A90E32"/>
    <w:rsid w:val="00A9107E"/>
    <w:rsid w:val="00A91687"/>
    <w:rsid w:val="00A916BE"/>
    <w:rsid w:val="00A92AF1"/>
    <w:rsid w:val="00A930EB"/>
    <w:rsid w:val="00A931F8"/>
    <w:rsid w:val="00A9508A"/>
    <w:rsid w:val="00A9775C"/>
    <w:rsid w:val="00AA1C95"/>
    <w:rsid w:val="00AA2FF9"/>
    <w:rsid w:val="00AA6AA2"/>
    <w:rsid w:val="00AA74A7"/>
    <w:rsid w:val="00AA77A1"/>
    <w:rsid w:val="00AB2020"/>
    <w:rsid w:val="00AB26DA"/>
    <w:rsid w:val="00AB319D"/>
    <w:rsid w:val="00AB40DA"/>
    <w:rsid w:val="00AB4355"/>
    <w:rsid w:val="00AB6F33"/>
    <w:rsid w:val="00AB70BC"/>
    <w:rsid w:val="00AB7ACA"/>
    <w:rsid w:val="00AC0929"/>
    <w:rsid w:val="00AC3245"/>
    <w:rsid w:val="00AC3433"/>
    <w:rsid w:val="00AC37C1"/>
    <w:rsid w:val="00AC49D5"/>
    <w:rsid w:val="00AC4F23"/>
    <w:rsid w:val="00AC6300"/>
    <w:rsid w:val="00AC799E"/>
    <w:rsid w:val="00AD0773"/>
    <w:rsid w:val="00AD09A8"/>
    <w:rsid w:val="00AD1A87"/>
    <w:rsid w:val="00AD1F8A"/>
    <w:rsid w:val="00AD38E1"/>
    <w:rsid w:val="00AD48EE"/>
    <w:rsid w:val="00AD6124"/>
    <w:rsid w:val="00AD6F68"/>
    <w:rsid w:val="00AE0EFC"/>
    <w:rsid w:val="00AE1488"/>
    <w:rsid w:val="00AE305E"/>
    <w:rsid w:val="00AE3A00"/>
    <w:rsid w:val="00AE4329"/>
    <w:rsid w:val="00AE45B1"/>
    <w:rsid w:val="00AE4721"/>
    <w:rsid w:val="00AE6091"/>
    <w:rsid w:val="00AE7C81"/>
    <w:rsid w:val="00AF0F10"/>
    <w:rsid w:val="00AF34BA"/>
    <w:rsid w:val="00AF455A"/>
    <w:rsid w:val="00AF4744"/>
    <w:rsid w:val="00AF4B10"/>
    <w:rsid w:val="00AF5730"/>
    <w:rsid w:val="00B01001"/>
    <w:rsid w:val="00B017C6"/>
    <w:rsid w:val="00B01971"/>
    <w:rsid w:val="00B03258"/>
    <w:rsid w:val="00B076B0"/>
    <w:rsid w:val="00B10172"/>
    <w:rsid w:val="00B106CD"/>
    <w:rsid w:val="00B138F6"/>
    <w:rsid w:val="00B13F50"/>
    <w:rsid w:val="00B14325"/>
    <w:rsid w:val="00B1533E"/>
    <w:rsid w:val="00B161DF"/>
    <w:rsid w:val="00B16337"/>
    <w:rsid w:val="00B16835"/>
    <w:rsid w:val="00B16E97"/>
    <w:rsid w:val="00B16EA7"/>
    <w:rsid w:val="00B20462"/>
    <w:rsid w:val="00B20536"/>
    <w:rsid w:val="00B21298"/>
    <w:rsid w:val="00B214C7"/>
    <w:rsid w:val="00B22217"/>
    <w:rsid w:val="00B234B3"/>
    <w:rsid w:val="00B23F12"/>
    <w:rsid w:val="00B24440"/>
    <w:rsid w:val="00B2642E"/>
    <w:rsid w:val="00B26C67"/>
    <w:rsid w:val="00B27461"/>
    <w:rsid w:val="00B27ED3"/>
    <w:rsid w:val="00B302CC"/>
    <w:rsid w:val="00B31CC9"/>
    <w:rsid w:val="00B32817"/>
    <w:rsid w:val="00B33A26"/>
    <w:rsid w:val="00B34E21"/>
    <w:rsid w:val="00B354E6"/>
    <w:rsid w:val="00B40A54"/>
    <w:rsid w:val="00B40E74"/>
    <w:rsid w:val="00B411C1"/>
    <w:rsid w:val="00B42B2A"/>
    <w:rsid w:val="00B44F8D"/>
    <w:rsid w:val="00B4780D"/>
    <w:rsid w:val="00B50629"/>
    <w:rsid w:val="00B5105F"/>
    <w:rsid w:val="00B52091"/>
    <w:rsid w:val="00B52344"/>
    <w:rsid w:val="00B52BBD"/>
    <w:rsid w:val="00B56B0E"/>
    <w:rsid w:val="00B61885"/>
    <w:rsid w:val="00B61D10"/>
    <w:rsid w:val="00B633C5"/>
    <w:rsid w:val="00B6404E"/>
    <w:rsid w:val="00B70294"/>
    <w:rsid w:val="00B7082F"/>
    <w:rsid w:val="00B70C33"/>
    <w:rsid w:val="00B71D8B"/>
    <w:rsid w:val="00B72DF2"/>
    <w:rsid w:val="00B736C8"/>
    <w:rsid w:val="00B756B2"/>
    <w:rsid w:val="00B75AC0"/>
    <w:rsid w:val="00B768D0"/>
    <w:rsid w:val="00B77B44"/>
    <w:rsid w:val="00B80AF5"/>
    <w:rsid w:val="00B83586"/>
    <w:rsid w:val="00B835A7"/>
    <w:rsid w:val="00B84986"/>
    <w:rsid w:val="00B85947"/>
    <w:rsid w:val="00B860FB"/>
    <w:rsid w:val="00B86206"/>
    <w:rsid w:val="00B86A47"/>
    <w:rsid w:val="00B87663"/>
    <w:rsid w:val="00B90222"/>
    <w:rsid w:val="00B920CE"/>
    <w:rsid w:val="00B93C22"/>
    <w:rsid w:val="00B94102"/>
    <w:rsid w:val="00B954D8"/>
    <w:rsid w:val="00B95DBF"/>
    <w:rsid w:val="00B967B5"/>
    <w:rsid w:val="00B96D83"/>
    <w:rsid w:val="00BA0C2C"/>
    <w:rsid w:val="00BA100D"/>
    <w:rsid w:val="00BA1798"/>
    <w:rsid w:val="00BA265A"/>
    <w:rsid w:val="00BA28CE"/>
    <w:rsid w:val="00BA372F"/>
    <w:rsid w:val="00BA4EAD"/>
    <w:rsid w:val="00BA72D1"/>
    <w:rsid w:val="00BB1299"/>
    <w:rsid w:val="00BB1661"/>
    <w:rsid w:val="00BB2626"/>
    <w:rsid w:val="00BB3BB9"/>
    <w:rsid w:val="00BB5699"/>
    <w:rsid w:val="00BB5B98"/>
    <w:rsid w:val="00BC156C"/>
    <w:rsid w:val="00BC2289"/>
    <w:rsid w:val="00BD00B8"/>
    <w:rsid w:val="00BD06B8"/>
    <w:rsid w:val="00BD3180"/>
    <w:rsid w:val="00BD318D"/>
    <w:rsid w:val="00BD36B6"/>
    <w:rsid w:val="00BD501D"/>
    <w:rsid w:val="00BD5A46"/>
    <w:rsid w:val="00BD5C1C"/>
    <w:rsid w:val="00BD6641"/>
    <w:rsid w:val="00BD7463"/>
    <w:rsid w:val="00BD754A"/>
    <w:rsid w:val="00BE1FC3"/>
    <w:rsid w:val="00BE2F0F"/>
    <w:rsid w:val="00BE7760"/>
    <w:rsid w:val="00BF1BB1"/>
    <w:rsid w:val="00BF2A0E"/>
    <w:rsid w:val="00BF2F64"/>
    <w:rsid w:val="00BF3C04"/>
    <w:rsid w:val="00BF3DBB"/>
    <w:rsid w:val="00BF481C"/>
    <w:rsid w:val="00BF6C0D"/>
    <w:rsid w:val="00BF7556"/>
    <w:rsid w:val="00BF7608"/>
    <w:rsid w:val="00C0013F"/>
    <w:rsid w:val="00C00613"/>
    <w:rsid w:val="00C00E18"/>
    <w:rsid w:val="00C0136B"/>
    <w:rsid w:val="00C013B6"/>
    <w:rsid w:val="00C03BC2"/>
    <w:rsid w:val="00C04EB0"/>
    <w:rsid w:val="00C0515C"/>
    <w:rsid w:val="00C07990"/>
    <w:rsid w:val="00C07DFB"/>
    <w:rsid w:val="00C1108D"/>
    <w:rsid w:val="00C13513"/>
    <w:rsid w:val="00C135B1"/>
    <w:rsid w:val="00C1366D"/>
    <w:rsid w:val="00C14461"/>
    <w:rsid w:val="00C14C06"/>
    <w:rsid w:val="00C14E5F"/>
    <w:rsid w:val="00C15134"/>
    <w:rsid w:val="00C154BC"/>
    <w:rsid w:val="00C1600F"/>
    <w:rsid w:val="00C16A53"/>
    <w:rsid w:val="00C178DD"/>
    <w:rsid w:val="00C17A17"/>
    <w:rsid w:val="00C23826"/>
    <w:rsid w:val="00C24158"/>
    <w:rsid w:val="00C24409"/>
    <w:rsid w:val="00C24DC7"/>
    <w:rsid w:val="00C304FC"/>
    <w:rsid w:val="00C31A0E"/>
    <w:rsid w:val="00C3224D"/>
    <w:rsid w:val="00C32FB9"/>
    <w:rsid w:val="00C3310A"/>
    <w:rsid w:val="00C3319E"/>
    <w:rsid w:val="00C3398E"/>
    <w:rsid w:val="00C33B55"/>
    <w:rsid w:val="00C34493"/>
    <w:rsid w:val="00C3586E"/>
    <w:rsid w:val="00C36A34"/>
    <w:rsid w:val="00C36F44"/>
    <w:rsid w:val="00C44075"/>
    <w:rsid w:val="00C4482E"/>
    <w:rsid w:val="00C458AE"/>
    <w:rsid w:val="00C46651"/>
    <w:rsid w:val="00C469BC"/>
    <w:rsid w:val="00C53C5F"/>
    <w:rsid w:val="00C54501"/>
    <w:rsid w:val="00C5474C"/>
    <w:rsid w:val="00C55CBB"/>
    <w:rsid w:val="00C56119"/>
    <w:rsid w:val="00C572D3"/>
    <w:rsid w:val="00C576DE"/>
    <w:rsid w:val="00C63275"/>
    <w:rsid w:val="00C6546C"/>
    <w:rsid w:val="00C65A11"/>
    <w:rsid w:val="00C66FDC"/>
    <w:rsid w:val="00C67CB6"/>
    <w:rsid w:val="00C71C79"/>
    <w:rsid w:val="00C731DC"/>
    <w:rsid w:val="00C740B5"/>
    <w:rsid w:val="00C74677"/>
    <w:rsid w:val="00C749E7"/>
    <w:rsid w:val="00C75103"/>
    <w:rsid w:val="00C75441"/>
    <w:rsid w:val="00C75AE6"/>
    <w:rsid w:val="00C81B87"/>
    <w:rsid w:val="00C831AE"/>
    <w:rsid w:val="00C83844"/>
    <w:rsid w:val="00C85BD1"/>
    <w:rsid w:val="00C85EB3"/>
    <w:rsid w:val="00C902FF"/>
    <w:rsid w:val="00C9097E"/>
    <w:rsid w:val="00C91686"/>
    <w:rsid w:val="00C919EE"/>
    <w:rsid w:val="00C94F20"/>
    <w:rsid w:val="00C94FF3"/>
    <w:rsid w:val="00C974DE"/>
    <w:rsid w:val="00C97786"/>
    <w:rsid w:val="00C977BC"/>
    <w:rsid w:val="00CA0852"/>
    <w:rsid w:val="00CA36EB"/>
    <w:rsid w:val="00CA3AA3"/>
    <w:rsid w:val="00CA3B4D"/>
    <w:rsid w:val="00CA3D32"/>
    <w:rsid w:val="00CA3FDE"/>
    <w:rsid w:val="00CB1A85"/>
    <w:rsid w:val="00CB2244"/>
    <w:rsid w:val="00CB294E"/>
    <w:rsid w:val="00CB51EF"/>
    <w:rsid w:val="00CB528B"/>
    <w:rsid w:val="00CB5A36"/>
    <w:rsid w:val="00CB5D2D"/>
    <w:rsid w:val="00CB63E0"/>
    <w:rsid w:val="00CB7AC7"/>
    <w:rsid w:val="00CC0716"/>
    <w:rsid w:val="00CC1502"/>
    <w:rsid w:val="00CC1B9A"/>
    <w:rsid w:val="00CC2990"/>
    <w:rsid w:val="00CC2ADD"/>
    <w:rsid w:val="00CC3027"/>
    <w:rsid w:val="00CC3534"/>
    <w:rsid w:val="00CC4077"/>
    <w:rsid w:val="00CC7EC5"/>
    <w:rsid w:val="00CD23F8"/>
    <w:rsid w:val="00CD2848"/>
    <w:rsid w:val="00CD3D21"/>
    <w:rsid w:val="00CD6674"/>
    <w:rsid w:val="00CE057F"/>
    <w:rsid w:val="00CE0CD6"/>
    <w:rsid w:val="00CE14A0"/>
    <w:rsid w:val="00CE1E17"/>
    <w:rsid w:val="00CE4583"/>
    <w:rsid w:val="00CE4E79"/>
    <w:rsid w:val="00CE592D"/>
    <w:rsid w:val="00CE6380"/>
    <w:rsid w:val="00CE6B99"/>
    <w:rsid w:val="00CE7C48"/>
    <w:rsid w:val="00CF0B04"/>
    <w:rsid w:val="00CF0BA5"/>
    <w:rsid w:val="00CF128B"/>
    <w:rsid w:val="00CF2102"/>
    <w:rsid w:val="00CF464E"/>
    <w:rsid w:val="00CF55BB"/>
    <w:rsid w:val="00CF7395"/>
    <w:rsid w:val="00CF78F5"/>
    <w:rsid w:val="00D001EB"/>
    <w:rsid w:val="00D00E72"/>
    <w:rsid w:val="00D01EA0"/>
    <w:rsid w:val="00D02569"/>
    <w:rsid w:val="00D03C64"/>
    <w:rsid w:val="00D050A7"/>
    <w:rsid w:val="00D05584"/>
    <w:rsid w:val="00D05DCB"/>
    <w:rsid w:val="00D066D4"/>
    <w:rsid w:val="00D1020F"/>
    <w:rsid w:val="00D1075F"/>
    <w:rsid w:val="00D145C9"/>
    <w:rsid w:val="00D14962"/>
    <w:rsid w:val="00D1618C"/>
    <w:rsid w:val="00D2041D"/>
    <w:rsid w:val="00D20CE5"/>
    <w:rsid w:val="00D21B21"/>
    <w:rsid w:val="00D21F86"/>
    <w:rsid w:val="00D22132"/>
    <w:rsid w:val="00D23BA6"/>
    <w:rsid w:val="00D2624E"/>
    <w:rsid w:val="00D30854"/>
    <w:rsid w:val="00D34080"/>
    <w:rsid w:val="00D347E8"/>
    <w:rsid w:val="00D3529A"/>
    <w:rsid w:val="00D35D29"/>
    <w:rsid w:val="00D35DD5"/>
    <w:rsid w:val="00D402C1"/>
    <w:rsid w:val="00D4051D"/>
    <w:rsid w:val="00D41836"/>
    <w:rsid w:val="00D41E80"/>
    <w:rsid w:val="00D43195"/>
    <w:rsid w:val="00D457DD"/>
    <w:rsid w:val="00D50AA8"/>
    <w:rsid w:val="00D523FC"/>
    <w:rsid w:val="00D5757F"/>
    <w:rsid w:val="00D61BEF"/>
    <w:rsid w:val="00D61CC7"/>
    <w:rsid w:val="00D649C3"/>
    <w:rsid w:val="00D6690F"/>
    <w:rsid w:val="00D67649"/>
    <w:rsid w:val="00D71242"/>
    <w:rsid w:val="00D72194"/>
    <w:rsid w:val="00D72626"/>
    <w:rsid w:val="00D72B2B"/>
    <w:rsid w:val="00D74977"/>
    <w:rsid w:val="00D75D26"/>
    <w:rsid w:val="00D76393"/>
    <w:rsid w:val="00D76F94"/>
    <w:rsid w:val="00D77E6D"/>
    <w:rsid w:val="00D77FF7"/>
    <w:rsid w:val="00D80D2C"/>
    <w:rsid w:val="00D81A8E"/>
    <w:rsid w:val="00D81F9C"/>
    <w:rsid w:val="00D82290"/>
    <w:rsid w:val="00D87BF2"/>
    <w:rsid w:val="00D91043"/>
    <w:rsid w:val="00D9108F"/>
    <w:rsid w:val="00D91704"/>
    <w:rsid w:val="00D91E6A"/>
    <w:rsid w:val="00D94779"/>
    <w:rsid w:val="00D96EF1"/>
    <w:rsid w:val="00DA06A7"/>
    <w:rsid w:val="00DA10B5"/>
    <w:rsid w:val="00DA26AC"/>
    <w:rsid w:val="00DA2928"/>
    <w:rsid w:val="00DA3000"/>
    <w:rsid w:val="00DA441D"/>
    <w:rsid w:val="00DA4E9C"/>
    <w:rsid w:val="00DA527D"/>
    <w:rsid w:val="00DA5488"/>
    <w:rsid w:val="00DA5911"/>
    <w:rsid w:val="00DA5B44"/>
    <w:rsid w:val="00DA5C24"/>
    <w:rsid w:val="00DB1389"/>
    <w:rsid w:val="00DB3513"/>
    <w:rsid w:val="00DB3587"/>
    <w:rsid w:val="00DB39F9"/>
    <w:rsid w:val="00DB5313"/>
    <w:rsid w:val="00DB6138"/>
    <w:rsid w:val="00DB66C9"/>
    <w:rsid w:val="00DC29AC"/>
    <w:rsid w:val="00DC2E71"/>
    <w:rsid w:val="00DC3023"/>
    <w:rsid w:val="00DC381A"/>
    <w:rsid w:val="00DC388B"/>
    <w:rsid w:val="00DC3B5B"/>
    <w:rsid w:val="00DC470D"/>
    <w:rsid w:val="00DC4D45"/>
    <w:rsid w:val="00DC5072"/>
    <w:rsid w:val="00DC6062"/>
    <w:rsid w:val="00DD05A5"/>
    <w:rsid w:val="00DD12E5"/>
    <w:rsid w:val="00DD2AD1"/>
    <w:rsid w:val="00DD2DF8"/>
    <w:rsid w:val="00DD303D"/>
    <w:rsid w:val="00DD341F"/>
    <w:rsid w:val="00DD3629"/>
    <w:rsid w:val="00DD4832"/>
    <w:rsid w:val="00DD535B"/>
    <w:rsid w:val="00DD540B"/>
    <w:rsid w:val="00DD6285"/>
    <w:rsid w:val="00DD6D60"/>
    <w:rsid w:val="00DE1BE7"/>
    <w:rsid w:val="00DE326B"/>
    <w:rsid w:val="00DE3582"/>
    <w:rsid w:val="00DE3965"/>
    <w:rsid w:val="00DE51E6"/>
    <w:rsid w:val="00DE5333"/>
    <w:rsid w:val="00DE7694"/>
    <w:rsid w:val="00DE7D84"/>
    <w:rsid w:val="00DF0473"/>
    <w:rsid w:val="00DF2595"/>
    <w:rsid w:val="00DF363F"/>
    <w:rsid w:val="00DF39E3"/>
    <w:rsid w:val="00DF50B9"/>
    <w:rsid w:val="00DF5EDA"/>
    <w:rsid w:val="00DF6E0C"/>
    <w:rsid w:val="00DF7C46"/>
    <w:rsid w:val="00E0047E"/>
    <w:rsid w:val="00E010E9"/>
    <w:rsid w:val="00E01B87"/>
    <w:rsid w:val="00E0222E"/>
    <w:rsid w:val="00E0238F"/>
    <w:rsid w:val="00E03047"/>
    <w:rsid w:val="00E03122"/>
    <w:rsid w:val="00E0336A"/>
    <w:rsid w:val="00E03DE5"/>
    <w:rsid w:val="00E04192"/>
    <w:rsid w:val="00E04B0E"/>
    <w:rsid w:val="00E04D1B"/>
    <w:rsid w:val="00E059BC"/>
    <w:rsid w:val="00E0644F"/>
    <w:rsid w:val="00E101C8"/>
    <w:rsid w:val="00E10A22"/>
    <w:rsid w:val="00E1398D"/>
    <w:rsid w:val="00E140D3"/>
    <w:rsid w:val="00E15174"/>
    <w:rsid w:val="00E15D01"/>
    <w:rsid w:val="00E20C36"/>
    <w:rsid w:val="00E22561"/>
    <w:rsid w:val="00E23970"/>
    <w:rsid w:val="00E241CB"/>
    <w:rsid w:val="00E241E4"/>
    <w:rsid w:val="00E247CE"/>
    <w:rsid w:val="00E254BA"/>
    <w:rsid w:val="00E263A4"/>
    <w:rsid w:val="00E2723A"/>
    <w:rsid w:val="00E31631"/>
    <w:rsid w:val="00E31C6E"/>
    <w:rsid w:val="00E32807"/>
    <w:rsid w:val="00E33104"/>
    <w:rsid w:val="00E33A98"/>
    <w:rsid w:val="00E340FF"/>
    <w:rsid w:val="00E34822"/>
    <w:rsid w:val="00E34A24"/>
    <w:rsid w:val="00E34A3F"/>
    <w:rsid w:val="00E35DCA"/>
    <w:rsid w:val="00E36C86"/>
    <w:rsid w:val="00E37695"/>
    <w:rsid w:val="00E3796B"/>
    <w:rsid w:val="00E4005C"/>
    <w:rsid w:val="00E40F64"/>
    <w:rsid w:val="00E41985"/>
    <w:rsid w:val="00E428C0"/>
    <w:rsid w:val="00E42F4B"/>
    <w:rsid w:val="00E44B51"/>
    <w:rsid w:val="00E47393"/>
    <w:rsid w:val="00E47B1F"/>
    <w:rsid w:val="00E50A5D"/>
    <w:rsid w:val="00E54065"/>
    <w:rsid w:val="00E54F7C"/>
    <w:rsid w:val="00E55D06"/>
    <w:rsid w:val="00E6042D"/>
    <w:rsid w:val="00E60C57"/>
    <w:rsid w:val="00E62FD1"/>
    <w:rsid w:val="00E63E14"/>
    <w:rsid w:val="00E64782"/>
    <w:rsid w:val="00E64B77"/>
    <w:rsid w:val="00E6726E"/>
    <w:rsid w:val="00E67F15"/>
    <w:rsid w:val="00E70338"/>
    <w:rsid w:val="00E70D3C"/>
    <w:rsid w:val="00E74CD3"/>
    <w:rsid w:val="00E750DA"/>
    <w:rsid w:val="00E751A4"/>
    <w:rsid w:val="00E77596"/>
    <w:rsid w:val="00E8071A"/>
    <w:rsid w:val="00E80E2C"/>
    <w:rsid w:val="00E81D32"/>
    <w:rsid w:val="00E8541B"/>
    <w:rsid w:val="00E8606B"/>
    <w:rsid w:val="00E8633F"/>
    <w:rsid w:val="00E874DA"/>
    <w:rsid w:val="00E90A53"/>
    <w:rsid w:val="00E90FF6"/>
    <w:rsid w:val="00E92145"/>
    <w:rsid w:val="00E92FD0"/>
    <w:rsid w:val="00E93310"/>
    <w:rsid w:val="00E9432B"/>
    <w:rsid w:val="00E95C17"/>
    <w:rsid w:val="00E96937"/>
    <w:rsid w:val="00E96E91"/>
    <w:rsid w:val="00E9707C"/>
    <w:rsid w:val="00EA0DC2"/>
    <w:rsid w:val="00EA49D1"/>
    <w:rsid w:val="00EA4AE3"/>
    <w:rsid w:val="00EA6B6C"/>
    <w:rsid w:val="00EB0358"/>
    <w:rsid w:val="00EB0574"/>
    <w:rsid w:val="00EB2453"/>
    <w:rsid w:val="00EB5BE2"/>
    <w:rsid w:val="00EB5FC7"/>
    <w:rsid w:val="00EB664D"/>
    <w:rsid w:val="00EB6D1C"/>
    <w:rsid w:val="00EB71AD"/>
    <w:rsid w:val="00EC1E2B"/>
    <w:rsid w:val="00EC1EE3"/>
    <w:rsid w:val="00EC209B"/>
    <w:rsid w:val="00EC5602"/>
    <w:rsid w:val="00EC637F"/>
    <w:rsid w:val="00EC63A2"/>
    <w:rsid w:val="00ED06AB"/>
    <w:rsid w:val="00ED06C2"/>
    <w:rsid w:val="00ED1BAF"/>
    <w:rsid w:val="00ED1F43"/>
    <w:rsid w:val="00ED2514"/>
    <w:rsid w:val="00ED2ADF"/>
    <w:rsid w:val="00ED2C36"/>
    <w:rsid w:val="00ED626A"/>
    <w:rsid w:val="00ED6AD0"/>
    <w:rsid w:val="00EE0718"/>
    <w:rsid w:val="00EE09A5"/>
    <w:rsid w:val="00EE0A1C"/>
    <w:rsid w:val="00EE106B"/>
    <w:rsid w:val="00EE10F2"/>
    <w:rsid w:val="00EE178A"/>
    <w:rsid w:val="00EE2433"/>
    <w:rsid w:val="00EE2569"/>
    <w:rsid w:val="00EE2578"/>
    <w:rsid w:val="00EE282F"/>
    <w:rsid w:val="00EE336A"/>
    <w:rsid w:val="00EE64ED"/>
    <w:rsid w:val="00EF06D4"/>
    <w:rsid w:val="00EF1268"/>
    <w:rsid w:val="00EF361A"/>
    <w:rsid w:val="00EF48F3"/>
    <w:rsid w:val="00EF4AAD"/>
    <w:rsid w:val="00EF647F"/>
    <w:rsid w:val="00EF7CB5"/>
    <w:rsid w:val="00F00C2B"/>
    <w:rsid w:val="00F01424"/>
    <w:rsid w:val="00F025C8"/>
    <w:rsid w:val="00F03479"/>
    <w:rsid w:val="00F03C2A"/>
    <w:rsid w:val="00F04D9B"/>
    <w:rsid w:val="00F058E0"/>
    <w:rsid w:val="00F0711A"/>
    <w:rsid w:val="00F07240"/>
    <w:rsid w:val="00F0775E"/>
    <w:rsid w:val="00F13B8F"/>
    <w:rsid w:val="00F1414A"/>
    <w:rsid w:val="00F160D9"/>
    <w:rsid w:val="00F20BDD"/>
    <w:rsid w:val="00F2119A"/>
    <w:rsid w:val="00F2184F"/>
    <w:rsid w:val="00F22B61"/>
    <w:rsid w:val="00F22D9C"/>
    <w:rsid w:val="00F2355A"/>
    <w:rsid w:val="00F24536"/>
    <w:rsid w:val="00F26878"/>
    <w:rsid w:val="00F26AFD"/>
    <w:rsid w:val="00F27A08"/>
    <w:rsid w:val="00F31518"/>
    <w:rsid w:val="00F3154D"/>
    <w:rsid w:val="00F33B85"/>
    <w:rsid w:val="00F34191"/>
    <w:rsid w:val="00F35658"/>
    <w:rsid w:val="00F35FD6"/>
    <w:rsid w:val="00F369FF"/>
    <w:rsid w:val="00F36E88"/>
    <w:rsid w:val="00F41AF2"/>
    <w:rsid w:val="00F42D3C"/>
    <w:rsid w:val="00F44632"/>
    <w:rsid w:val="00F46EB2"/>
    <w:rsid w:val="00F47104"/>
    <w:rsid w:val="00F50BA5"/>
    <w:rsid w:val="00F51136"/>
    <w:rsid w:val="00F51FDB"/>
    <w:rsid w:val="00F54163"/>
    <w:rsid w:val="00F5434E"/>
    <w:rsid w:val="00F57231"/>
    <w:rsid w:val="00F576BE"/>
    <w:rsid w:val="00F6158A"/>
    <w:rsid w:val="00F61976"/>
    <w:rsid w:val="00F621D3"/>
    <w:rsid w:val="00F62770"/>
    <w:rsid w:val="00F629BB"/>
    <w:rsid w:val="00F64999"/>
    <w:rsid w:val="00F65137"/>
    <w:rsid w:val="00F66CBD"/>
    <w:rsid w:val="00F70187"/>
    <w:rsid w:val="00F716BF"/>
    <w:rsid w:val="00F71722"/>
    <w:rsid w:val="00F739AC"/>
    <w:rsid w:val="00F74406"/>
    <w:rsid w:val="00F75B2A"/>
    <w:rsid w:val="00F7636E"/>
    <w:rsid w:val="00F804D6"/>
    <w:rsid w:val="00F8183B"/>
    <w:rsid w:val="00F81A0A"/>
    <w:rsid w:val="00F833CE"/>
    <w:rsid w:val="00F838AF"/>
    <w:rsid w:val="00F83AD0"/>
    <w:rsid w:val="00F872BF"/>
    <w:rsid w:val="00F87483"/>
    <w:rsid w:val="00F877F8"/>
    <w:rsid w:val="00F912E2"/>
    <w:rsid w:val="00F938F1"/>
    <w:rsid w:val="00F93D0B"/>
    <w:rsid w:val="00F9410B"/>
    <w:rsid w:val="00F941E1"/>
    <w:rsid w:val="00F950D7"/>
    <w:rsid w:val="00F966F0"/>
    <w:rsid w:val="00F970EE"/>
    <w:rsid w:val="00F9747B"/>
    <w:rsid w:val="00F977A7"/>
    <w:rsid w:val="00FA0281"/>
    <w:rsid w:val="00FA0E1D"/>
    <w:rsid w:val="00FA1407"/>
    <w:rsid w:val="00FA342A"/>
    <w:rsid w:val="00FA4053"/>
    <w:rsid w:val="00FA503A"/>
    <w:rsid w:val="00FA5672"/>
    <w:rsid w:val="00FA636F"/>
    <w:rsid w:val="00FA65CC"/>
    <w:rsid w:val="00FA79FB"/>
    <w:rsid w:val="00FB0894"/>
    <w:rsid w:val="00FB10F7"/>
    <w:rsid w:val="00FB1D32"/>
    <w:rsid w:val="00FB2968"/>
    <w:rsid w:val="00FB2E5C"/>
    <w:rsid w:val="00FB3D68"/>
    <w:rsid w:val="00FB77AF"/>
    <w:rsid w:val="00FC2008"/>
    <w:rsid w:val="00FC2400"/>
    <w:rsid w:val="00FC2496"/>
    <w:rsid w:val="00FC263E"/>
    <w:rsid w:val="00FC350D"/>
    <w:rsid w:val="00FC415A"/>
    <w:rsid w:val="00FC50AF"/>
    <w:rsid w:val="00FC573A"/>
    <w:rsid w:val="00FD245F"/>
    <w:rsid w:val="00FD285B"/>
    <w:rsid w:val="00FD59DE"/>
    <w:rsid w:val="00FD5C17"/>
    <w:rsid w:val="00FD6098"/>
    <w:rsid w:val="00FD6BAB"/>
    <w:rsid w:val="00FD70C1"/>
    <w:rsid w:val="00FD7A2A"/>
    <w:rsid w:val="00FD7D17"/>
    <w:rsid w:val="00FE165E"/>
    <w:rsid w:val="00FE1FAE"/>
    <w:rsid w:val="00FE48AB"/>
    <w:rsid w:val="00FE610E"/>
    <w:rsid w:val="00FE70E0"/>
    <w:rsid w:val="00FF19EF"/>
    <w:rsid w:val="00FF2C41"/>
    <w:rsid w:val="00FF3D90"/>
    <w:rsid w:val="00FF5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F0E3E"/>
  <w15:docId w15:val="{5F4905FA-A1D8-4467-8DAA-176F47CE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277145486491375648m3065606275759390676m2013646210961233916m1952300920879640988m-2198973418552795009m-3014200887606423064m4266384914562051209gmail-il">
    <w:name w:val="m_-277145486491375648m_3065606275759390676m_2013646210961233916m_1952300920879640988m_-2198973418552795009m_-3014200887606423064m_4266384914562051209gmail-il"/>
    <w:basedOn w:val="DefaultParagraphFont"/>
    <w:rsid w:val="00F24536"/>
  </w:style>
  <w:style w:type="character" w:customStyle="1" w:styleId="m-277145486491375648m3065606275759390676m2013646210961233916m1952300920879640988gmail-m-8367951562698045968m4266384914562051209gmail-il">
    <w:name w:val="m_-277145486491375648m_3065606275759390676m_2013646210961233916m_1952300920879640988gmail-m_-8367951562698045968m_4266384914562051209gmail-il"/>
    <w:basedOn w:val="DefaultParagraphFont"/>
    <w:rsid w:val="00F24536"/>
  </w:style>
  <w:style w:type="character" w:styleId="Hyperlink">
    <w:name w:val="Hyperlink"/>
    <w:basedOn w:val="DefaultParagraphFont"/>
    <w:uiPriority w:val="99"/>
    <w:unhideWhenUsed/>
    <w:rsid w:val="00F24536"/>
    <w:rPr>
      <w:color w:val="0000FF"/>
      <w:u w:val="single"/>
    </w:rPr>
  </w:style>
  <w:style w:type="character" w:customStyle="1" w:styleId="im">
    <w:name w:val="im"/>
    <w:basedOn w:val="DefaultParagraphFont"/>
    <w:rsid w:val="00F24536"/>
  </w:style>
  <w:style w:type="paragraph" w:styleId="BalloonText">
    <w:name w:val="Balloon Text"/>
    <w:basedOn w:val="Normal"/>
    <w:link w:val="BalloonTextChar"/>
    <w:uiPriority w:val="99"/>
    <w:semiHidden/>
    <w:unhideWhenUsed/>
    <w:rsid w:val="00F245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536"/>
    <w:rPr>
      <w:rFonts w:ascii="Segoe UI" w:hAnsi="Segoe UI" w:cs="Segoe UI"/>
      <w:sz w:val="18"/>
      <w:szCs w:val="18"/>
    </w:rPr>
  </w:style>
  <w:style w:type="paragraph" w:styleId="ListParagraph">
    <w:name w:val="List Paragraph"/>
    <w:basedOn w:val="Normal"/>
    <w:uiPriority w:val="34"/>
    <w:qFormat/>
    <w:rsid w:val="003050A0"/>
    <w:pPr>
      <w:ind w:left="720"/>
      <w:contextualSpacing/>
    </w:pPr>
  </w:style>
  <w:style w:type="paragraph" w:styleId="Header">
    <w:name w:val="header"/>
    <w:basedOn w:val="Normal"/>
    <w:link w:val="HeaderChar"/>
    <w:uiPriority w:val="99"/>
    <w:unhideWhenUsed/>
    <w:rsid w:val="00A76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383"/>
  </w:style>
  <w:style w:type="paragraph" w:styleId="Footer">
    <w:name w:val="footer"/>
    <w:basedOn w:val="Normal"/>
    <w:link w:val="FooterChar"/>
    <w:uiPriority w:val="99"/>
    <w:unhideWhenUsed/>
    <w:rsid w:val="00A76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383"/>
  </w:style>
  <w:style w:type="table" w:styleId="TableGrid">
    <w:name w:val="Table Grid"/>
    <w:basedOn w:val="TableNormal"/>
    <w:uiPriority w:val="39"/>
    <w:rsid w:val="00A37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922D3"/>
    <w:pPr>
      <w:spacing w:before="100" w:beforeAutospacing="1" w:after="100" w:afterAutospacing="1" w:line="240" w:lineRule="auto"/>
    </w:pPr>
    <w:rPr>
      <w:rFonts w:ascii="Times New Roman" w:eastAsia="Times New Roman" w:hAnsi="Times New Roman" w:cs="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623191">
      <w:bodyDiv w:val="1"/>
      <w:marLeft w:val="0"/>
      <w:marRight w:val="0"/>
      <w:marTop w:val="0"/>
      <w:marBottom w:val="0"/>
      <w:divBdr>
        <w:top w:val="none" w:sz="0" w:space="0" w:color="auto"/>
        <w:left w:val="none" w:sz="0" w:space="0" w:color="auto"/>
        <w:bottom w:val="none" w:sz="0" w:space="0" w:color="auto"/>
        <w:right w:val="none" w:sz="0" w:space="0" w:color="auto"/>
      </w:divBdr>
      <w:divsChild>
        <w:div w:id="1605461051">
          <w:marLeft w:val="1440"/>
          <w:marRight w:val="0"/>
          <w:marTop w:val="200"/>
          <w:marBottom w:val="0"/>
          <w:divBdr>
            <w:top w:val="none" w:sz="0" w:space="0" w:color="auto"/>
            <w:left w:val="none" w:sz="0" w:space="0" w:color="auto"/>
            <w:bottom w:val="none" w:sz="0" w:space="0" w:color="auto"/>
            <w:right w:val="none" w:sz="0" w:space="0" w:color="auto"/>
          </w:divBdr>
        </w:div>
        <w:div w:id="369036342">
          <w:marLeft w:val="1440"/>
          <w:marRight w:val="0"/>
          <w:marTop w:val="200"/>
          <w:marBottom w:val="0"/>
          <w:divBdr>
            <w:top w:val="none" w:sz="0" w:space="0" w:color="auto"/>
            <w:left w:val="none" w:sz="0" w:space="0" w:color="auto"/>
            <w:bottom w:val="none" w:sz="0" w:space="0" w:color="auto"/>
            <w:right w:val="none" w:sz="0" w:space="0" w:color="auto"/>
          </w:divBdr>
        </w:div>
        <w:div w:id="1980576978">
          <w:marLeft w:val="1440"/>
          <w:marRight w:val="0"/>
          <w:marTop w:val="200"/>
          <w:marBottom w:val="0"/>
          <w:divBdr>
            <w:top w:val="none" w:sz="0" w:space="0" w:color="auto"/>
            <w:left w:val="none" w:sz="0" w:space="0" w:color="auto"/>
            <w:bottom w:val="none" w:sz="0" w:space="0" w:color="auto"/>
            <w:right w:val="none" w:sz="0" w:space="0" w:color="auto"/>
          </w:divBdr>
        </w:div>
        <w:div w:id="642850990">
          <w:marLeft w:val="1440"/>
          <w:marRight w:val="0"/>
          <w:marTop w:val="200"/>
          <w:marBottom w:val="0"/>
          <w:divBdr>
            <w:top w:val="none" w:sz="0" w:space="0" w:color="auto"/>
            <w:left w:val="none" w:sz="0" w:space="0" w:color="auto"/>
            <w:bottom w:val="none" w:sz="0" w:space="0" w:color="auto"/>
            <w:right w:val="none" w:sz="0" w:space="0" w:color="auto"/>
          </w:divBdr>
        </w:div>
        <w:div w:id="867833671">
          <w:marLeft w:val="1440"/>
          <w:marRight w:val="0"/>
          <w:marTop w:val="200"/>
          <w:marBottom w:val="0"/>
          <w:divBdr>
            <w:top w:val="none" w:sz="0" w:space="0" w:color="auto"/>
            <w:left w:val="none" w:sz="0" w:space="0" w:color="auto"/>
            <w:bottom w:val="none" w:sz="0" w:space="0" w:color="auto"/>
            <w:right w:val="none" w:sz="0" w:space="0" w:color="auto"/>
          </w:divBdr>
        </w:div>
      </w:divsChild>
    </w:div>
    <w:div w:id="576748833">
      <w:bodyDiv w:val="1"/>
      <w:marLeft w:val="0"/>
      <w:marRight w:val="0"/>
      <w:marTop w:val="0"/>
      <w:marBottom w:val="0"/>
      <w:divBdr>
        <w:top w:val="none" w:sz="0" w:space="0" w:color="auto"/>
        <w:left w:val="none" w:sz="0" w:space="0" w:color="auto"/>
        <w:bottom w:val="none" w:sz="0" w:space="0" w:color="auto"/>
        <w:right w:val="none" w:sz="0" w:space="0" w:color="auto"/>
      </w:divBdr>
      <w:divsChild>
        <w:div w:id="359864900">
          <w:marLeft w:val="0"/>
          <w:marRight w:val="0"/>
          <w:marTop w:val="0"/>
          <w:marBottom w:val="0"/>
          <w:divBdr>
            <w:top w:val="none" w:sz="0" w:space="0" w:color="auto"/>
            <w:left w:val="none" w:sz="0" w:space="0" w:color="auto"/>
            <w:bottom w:val="none" w:sz="0" w:space="0" w:color="auto"/>
            <w:right w:val="none" w:sz="0" w:space="0" w:color="auto"/>
          </w:divBdr>
          <w:divsChild>
            <w:div w:id="902132471">
              <w:marLeft w:val="0"/>
              <w:marRight w:val="0"/>
              <w:marTop w:val="0"/>
              <w:marBottom w:val="0"/>
              <w:divBdr>
                <w:top w:val="none" w:sz="0" w:space="0" w:color="auto"/>
                <w:left w:val="none" w:sz="0" w:space="0" w:color="auto"/>
                <w:bottom w:val="none" w:sz="0" w:space="0" w:color="auto"/>
                <w:right w:val="none" w:sz="0" w:space="0" w:color="auto"/>
              </w:divBdr>
            </w:div>
          </w:divsChild>
        </w:div>
        <w:div w:id="1473018243">
          <w:marLeft w:val="0"/>
          <w:marRight w:val="0"/>
          <w:marTop w:val="0"/>
          <w:marBottom w:val="0"/>
          <w:divBdr>
            <w:top w:val="none" w:sz="0" w:space="0" w:color="auto"/>
            <w:left w:val="none" w:sz="0" w:space="0" w:color="auto"/>
            <w:bottom w:val="none" w:sz="0" w:space="0" w:color="auto"/>
            <w:right w:val="none" w:sz="0" w:space="0" w:color="auto"/>
          </w:divBdr>
        </w:div>
      </w:divsChild>
    </w:div>
    <w:div w:id="577327523">
      <w:bodyDiv w:val="1"/>
      <w:marLeft w:val="0"/>
      <w:marRight w:val="0"/>
      <w:marTop w:val="0"/>
      <w:marBottom w:val="0"/>
      <w:divBdr>
        <w:top w:val="none" w:sz="0" w:space="0" w:color="auto"/>
        <w:left w:val="none" w:sz="0" w:space="0" w:color="auto"/>
        <w:bottom w:val="none" w:sz="0" w:space="0" w:color="auto"/>
        <w:right w:val="none" w:sz="0" w:space="0" w:color="auto"/>
      </w:divBdr>
    </w:div>
    <w:div w:id="765343716">
      <w:bodyDiv w:val="1"/>
      <w:marLeft w:val="0"/>
      <w:marRight w:val="0"/>
      <w:marTop w:val="0"/>
      <w:marBottom w:val="0"/>
      <w:divBdr>
        <w:top w:val="none" w:sz="0" w:space="0" w:color="auto"/>
        <w:left w:val="none" w:sz="0" w:space="0" w:color="auto"/>
        <w:bottom w:val="none" w:sz="0" w:space="0" w:color="auto"/>
        <w:right w:val="none" w:sz="0" w:space="0" w:color="auto"/>
      </w:divBdr>
      <w:divsChild>
        <w:div w:id="59523410">
          <w:marLeft w:val="0"/>
          <w:marRight w:val="0"/>
          <w:marTop w:val="0"/>
          <w:marBottom w:val="0"/>
          <w:divBdr>
            <w:top w:val="none" w:sz="0" w:space="0" w:color="auto"/>
            <w:left w:val="none" w:sz="0" w:space="0" w:color="auto"/>
            <w:bottom w:val="none" w:sz="0" w:space="0" w:color="auto"/>
            <w:right w:val="none" w:sz="0" w:space="0" w:color="auto"/>
          </w:divBdr>
        </w:div>
        <w:div w:id="152140847">
          <w:marLeft w:val="0"/>
          <w:marRight w:val="0"/>
          <w:marTop w:val="0"/>
          <w:marBottom w:val="0"/>
          <w:divBdr>
            <w:top w:val="none" w:sz="0" w:space="0" w:color="auto"/>
            <w:left w:val="none" w:sz="0" w:space="0" w:color="auto"/>
            <w:bottom w:val="none" w:sz="0" w:space="0" w:color="auto"/>
            <w:right w:val="none" w:sz="0" w:space="0" w:color="auto"/>
          </w:divBdr>
        </w:div>
        <w:div w:id="384567567">
          <w:marLeft w:val="0"/>
          <w:marRight w:val="0"/>
          <w:marTop w:val="0"/>
          <w:marBottom w:val="0"/>
          <w:divBdr>
            <w:top w:val="none" w:sz="0" w:space="0" w:color="auto"/>
            <w:left w:val="none" w:sz="0" w:space="0" w:color="auto"/>
            <w:bottom w:val="none" w:sz="0" w:space="0" w:color="auto"/>
            <w:right w:val="none" w:sz="0" w:space="0" w:color="auto"/>
          </w:divBdr>
        </w:div>
        <w:div w:id="456066946">
          <w:marLeft w:val="0"/>
          <w:marRight w:val="0"/>
          <w:marTop w:val="0"/>
          <w:marBottom w:val="0"/>
          <w:divBdr>
            <w:top w:val="none" w:sz="0" w:space="0" w:color="auto"/>
            <w:left w:val="none" w:sz="0" w:space="0" w:color="auto"/>
            <w:bottom w:val="none" w:sz="0" w:space="0" w:color="auto"/>
            <w:right w:val="none" w:sz="0" w:space="0" w:color="auto"/>
          </w:divBdr>
        </w:div>
        <w:div w:id="1258557592">
          <w:marLeft w:val="0"/>
          <w:marRight w:val="0"/>
          <w:marTop w:val="0"/>
          <w:marBottom w:val="0"/>
          <w:divBdr>
            <w:top w:val="none" w:sz="0" w:space="0" w:color="auto"/>
            <w:left w:val="none" w:sz="0" w:space="0" w:color="auto"/>
            <w:bottom w:val="none" w:sz="0" w:space="0" w:color="auto"/>
            <w:right w:val="none" w:sz="0" w:space="0" w:color="auto"/>
          </w:divBdr>
          <w:divsChild>
            <w:div w:id="1297295658">
              <w:marLeft w:val="0"/>
              <w:marRight w:val="0"/>
              <w:marTop w:val="0"/>
              <w:marBottom w:val="0"/>
              <w:divBdr>
                <w:top w:val="none" w:sz="0" w:space="0" w:color="auto"/>
                <w:left w:val="none" w:sz="0" w:space="0" w:color="auto"/>
                <w:bottom w:val="none" w:sz="0" w:space="0" w:color="auto"/>
                <w:right w:val="none" w:sz="0" w:space="0" w:color="auto"/>
              </w:divBdr>
              <w:divsChild>
                <w:div w:id="902372533">
                  <w:marLeft w:val="0"/>
                  <w:marRight w:val="0"/>
                  <w:marTop w:val="0"/>
                  <w:marBottom w:val="0"/>
                  <w:divBdr>
                    <w:top w:val="none" w:sz="0" w:space="0" w:color="auto"/>
                    <w:left w:val="none" w:sz="0" w:space="0" w:color="auto"/>
                    <w:bottom w:val="none" w:sz="0" w:space="0" w:color="auto"/>
                    <w:right w:val="none" w:sz="0" w:space="0" w:color="auto"/>
                  </w:divBdr>
                  <w:divsChild>
                    <w:div w:id="1444424305">
                      <w:marLeft w:val="0"/>
                      <w:marRight w:val="0"/>
                      <w:marTop w:val="0"/>
                      <w:marBottom w:val="0"/>
                      <w:divBdr>
                        <w:top w:val="none" w:sz="0" w:space="0" w:color="auto"/>
                        <w:left w:val="none" w:sz="0" w:space="0" w:color="auto"/>
                        <w:bottom w:val="none" w:sz="0" w:space="0" w:color="auto"/>
                        <w:right w:val="none" w:sz="0" w:space="0" w:color="auto"/>
                      </w:divBdr>
                      <w:divsChild>
                        <w:div w:id="538932161">
                          <w:marLeft w:val="0"/>
                          <w:marRight w:val="0"/>
                          <w:marTop w:val="0"/>
                          <w:marBottom w:val="0"/>
                          <w:divBdr>
                            <w:top w:val="none" w:sz="0" w:space="0" w:color="auto"/>
                            <w:left w:val="none" w:sz="0" w:space="0" w:color="auto"/>
                            <w:bottom w:val="none" w:sz="0" w:space="0" w:color="auto"/>
                            <w:right w:val="none" w:sz="0" w:space="0" w:color="auto"/>
                          </w:divBdr>
                          <w:divsChild>
                            <w:div w:id="1718435028">
                              <w:marLeft w:val="0"/>
                              <w:marRight w:val="0"/>
                              <w:marTop w:val="0"/>
                              <w:marBottom w:val="0"/>
                              <w:divBdr>
                                <w:top w:val="none" w:sz="0" w:space="0" w:color="auto"/>
                                <w:left w:val="none" w:sz="0" w:space="0" w:color="auto"/>
                                <w:bottom w:val="none" w:sz="0" w:space="0" w:color="auto"/>
                                <w:right w:val="none" w:sz="0" w:space="0" w:color="auto"/>
                              </w:divBdr>
                              <w:divsChild>
                                <w:div w:id="539779578">
                                  <w:marLeft w:val="0"/>
                                  <w:marRight w:val="0"/>
                                  <w:marTop w:val="0"/>
                                  <w:marBottom w:val="0"/>
                                  <w:divBdr>
                                    <w:top w:val="none" w:sz="0" w:space="0" w:color="auto"/>
                                    <w:left w:val="none" w:sz="0" w:space="0" w:color="auto"/>
                                    <w:bottom w:val="none" w:sz="0" w:space="0" w:color="auto"/>
                                    <w:right w:val="none" w:sz="0" w:space="0" w:color="auto"/>
                                  </w:divBdr>
                                  <w:divsChild>
                                    <w:div w:id="1181890982">
                                      <w:marLeft w:val="0"/>
                                      <w:marRight w:val="0"/>
                                      <w:marTop w:val="0"/>
                                      <w:marBottom w:val="0"/>
                                      <w:divBdr>
                                        <w:top w:val="none" w:sz="0" w:space="0" w:color="auto"/>
                                        <w:left w:val="none" w:sz="0" w:space="0" w:color="auto"/>
                                        <w:bottom w:val="none" w:sz="0" w:space="0" w:color="auto"/>
                                        <w:right w:val="none" w:sz="0" w:space="0" w:color="auto"/>
                                      </w:divBdr>
                                      <w:divsChild>
                                        <w:div w:id="91511019">
                                          <w:marLeft w:val="0"/>
                                          <w:marRight w:val="0"/>
                                          <w:marTop w:val="0"/>
                                          <w:marBottom w:val="0"/>
                                          <w:divBdr>
                                            <w:top w:val="none" w:sz="0" w:space="0" w:color="auto"/>
                                            <w:left w:val="none" w:sz="0" w:space="0" w:color="auto"/>
                                            <w:bottom w:val="none" w:sz="0" w:space="0" w:color="auto"/>
                                            <w:right w:val="none" w:sz="0" w:space="0" w:color="auto"/>
                                          </w:divBdr>
                                          <w:divsChild>
                                            <w:div w:id="1729720058">
                                              <w:marLeft w:val="0"/>
                                              <w:marRight w:val="0"/>
                                              <w:marTop w:val="0"/>
                                              <w:marBottom w:val="0"/>
                                              <w:divBdr>
                                                <w:top w:val="none" w:sz="0" w:space="0" w:color="auto"/>
                                                <w:left w:val="none" w:sz="0" w:space="0" w:color="auto"/>
                                                <w:bottom w:val="none" w:sz="0" w:space="0" w:color="auto"/>
                                                <w:right w:val="none" w:sz="0" w:space="0" w:color="auto"/>
                                              </w:divBdr>
                                              <w:divsChild>
                                                <w:div w:id="948699475">
                                                  <w:marLeft w:val="0"/>
                                                  <w:marRight w:val="0"/>
                                                  <w:marTop w:val="0"/>
                                                  <w:marBottom w:val="0"/>
                                                  <w:divBdr>
                                                    <w:top w:val="none" w:sz="0" w:space="0" w:color="auto"/>
                                                    <w:left w:val="none" w:sz="0" w:space="0" w:color="auto"/>
                                                    <w:bottom w:val="none" w:sz="0" w:space="0" w:color="auto"/>
                                                    <w:right w:val="none" w:sz="0" w:space="0" w:color="auto"/>
                                                  </w:divBdr>
                                                  <w:divsChild>
                                                    <w:div w:id="61606827">
                                                      <w:marLeft w:val="0"/>
                                                      <w:marRight w:val="0"/>
                                                      <w:marTop w:val="0"/>
                                                      <w:marBottom w:val="0"/>
                                                      <w:divBdr>
                                                        <w:top w:val="none" w:sz="0" w:space="0" w:color="auto"/>
                                                        <w:left w:val="none" w:sz="0" w:space="0" w:color="auto"/>
                                                        <w:bottom w:val="none" w:sz="0" w:space="0" w:color="auto"/>
                                                        <w:right w:val="none" w:sz="0" w:space="0" w:color="auto"/>
                                                      </w:divBdr>
                                                    </w:div>
                                                    <w:div w:id="1701970120">
                                                      <w:marLeft w:val="0"/>
                                                      <w:marRight w:val="0"/>
                                                      <w:marTop w:val="0"/>
                                                      <w:marBottom w:val="0"/>
                                                      <w:divBdr>
                                                        <w:top w:val="none" w:sz="0" w:space="0" w:color="auto"/>
                                                        <w:left w:val="none" w:sz="0" w:space="0" w:color="auto"/>
                                                        <w:bottom w:val="none" w:sz="0" w:space="0" w:color="auto"/>
                                                        <w:right w:val="none" w:sz="0" w:space="0" w:color="auto"/>
                                                      </w:divBdr>
                                                      <w:divsChild>
                                                        <w:div w:id="633868885">
                                                          <w:marLeft w:val="0"/>
                                                          <w:marRight w:val="0"/>
                                                          <w:marTop w:val="0"/>
                                                          <w:marBottom w:val="0"/>
                                                          <w:divBdr>
                                                            <w:top w:val="none" w:sz="0" w:space="0" w:color="auto"/>
                                                            <w:left w:val="none" w:sz="0" w:space="0" w:color="auto"/>
                                                            <w:bottom w:val="none" w:sz="0" w:space="0" w:color="auto"/>
                                                            <w:right w:val="none" w:sz="0" w:space="0" w:color="auto"/>
                                                          </w:divBdr>
                                                        </w:div>
                                                        <w:div w:id="1688218406">
                                                          <w:marLeft w:val="0"/>
                                                          <w:marRight w:val="0"/>
                                                          <w:marTop w:val="0"/>
                                                          <w:marBottom w:val="0"/>
                                                          <w:divBdr>
                                                            <w:top w:val="none" w:sz="0" w:space="0" w:color="auto"/>
                                                            <w:left w:val="none" w:sz="0" w:space="0" w:color="auto"/>
                                                            <w:bottom w:val="none" w:sz="0" w:space="0" w:color="auto"/>
                                                            <w:right w:val="none" w:sz="0" w:space="0" w:color="auto"/>
                                                          </w:divBdr>
                                                        </w:div>
                                                      </w:divsChild>
                                                    </w:div>
                                                    <w:div w:id="211589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6832791">
          <w:marLeft w:val="0"/>
          <w:marRight w:val="0"/>
          <w:marTop w:val="0"/>
          <w:marBottom w:val="0"/>
          <w:divBdr>
            <w:top w:val="none" w:sz="0" w:space="0" w:color="auto"/>
            <w:left w:val="none" w:sz="0" w:space="0" w:color="auto"/>
            <w:bottom w:val="none" w:sz="0" w:space="0" w:color="auto"/>
            <w:right w:val="none" w:sz="0" w:space="0" w:color="auto"/>
          </w:divBdr>
        </w:div>
        <w:div w:id="1427190379">
          <w:marLeft w:val="0"/>
          <w:marRight w:val="0"/>
          <w:marTop w:val="0"/>
          <w:marBottom w:val="0"/>
          <w:divBdr>
            <w:top w:val="none" w:sz="0" w:space="0" w:color="auto"/>
            <w:left w:val="none" w:sz="0" w:space="0" w:color="auto"/>
            <w:bottom w:val="none" w:sz="0" w:space="0" w:color="auto"/>
            <w:right w:val="none" w:sz="0" w:space="0" w:color="auto"/>
          </w:divBdr>
        </w:div>
        <w:div w:id="1724796079">
          <w:marLeft w:val="0"/>
          <w:marRight w:val="0"/>
          <w:marTop w:val="0"/>
          <w:marBottom w:val="0"/>
          <w:divBdr>
            <w:top w:val="none" w:sz="0" w:space="0" w:color="auto"/>
            <w:left w:val="none" w:sz="0" w:space="0" w:color="auto"/>
            <w:bottom w:val="none" w:sz="0" w:space="0" w:color="auto"/>
            <w:right w:val="none" w:sz="0" w:space="0" w:color="auto"/>
          </w:divBdr>
        </w:div>
        <w:div w:id="1756171315">
          <w:marLeft w:val="0"/>
          <w:marRight w:val="0"/>
          <w:marTop w:val="0"/>
          <w:marBottom w:val="0"/>
          <w:divBdr>
            <w:top w:val="none" w:sz="0" w:space="0" w:color="auto"/>
            <w:left w:val="none" w:sz="0" w:space="0" w:color="auto"/>
            <w:bottom w:val="none" w:sz="0" w:space="0" w:color="auto"/>
            <w:right w:val="none" w:sz="0" w:space="0" w:color="auto"/>
          </w:divBdr>
          <w:divsChild>
            <w:div w:id="1027751752">
              <w:marLeft w:val="0"/>
              <w:marRight w:val="0"/>
              <w:marTop w:val="0"/>
              <w:marBottom w:val="0"/>
              <w:divBdr>
                <w:top w:val="none" w:sz="0" w:space="0" w:color="auto"/>
                <w:left w:val="none" w:sz="0" w:space="0" w:color="auto"/>
                <w:bottom w:val="none" w:sz="0" w:space="0" w:color="auto"/>
                <w:right w:val="none" w:sz="0" w:space="0" w:color="auto"/>
              </w:divBdr>
              <w:divsChild>
                <w:div w:id="182089719">
                  <w:marLeft w:val="0"/>
                  <w:marRight w:val="0"/>
                  <w:marTop w:val="0"/>
                  <w:marBottom w:val="0"/>
                  <w:divBdr>
                    <w:top w:val="none" w:sz="0" w:space="0" w:color="auto"/>
                    <w:left w:val="none" w:sz="0" w:space="0" w:color="auto"/>
                    <w:bottom w:val="none" w:sz="0" w:space="0" w:color="auto"/>
                    <w:right w:val="none" w:sz="0" w:space="0" w:color="auto"/>
                  </w:divBdr>
                </w:div>
                <w:div w:id="256250317">
                  <w:marLeft w:val="0"/>
                  <w:marRight w:val="0"/>
                  <w:marTop w:val="0"/>
                  <w:marBottom w:val="0"/>
                  <w:divBdr>
                    <w:top w:val="none" w:sz="0" w:space="0" w:color="auto"/>
                    <w:left w:val="none" w:sz="0" w:space="0" w:color="auto"/>
                    <w:bottom w:val="none" w:sz="0" w:space="0" w:color="auto"/>
                    <w:right w:val="none" w:sz="0" w:space="0" w:color="auto"/>
                  </w:divBdr>
                </w:div>
                <w:div w:id="269778084">
                  <w:marLeft w:val="0"/>
                  <w:marRight w:val="0"/>
                  <w:marTop w:val="0"/>
                  <w:marBottom w:val="0"/>
                  <w:divBdr>
                    <w:top w:val="none" w:sz="0" w:space="0" w:color="auto"/>
                    <w:left w:val="none" w:sz="0" w:space="0" w:color="auto"/>
                    <w:bottom w:val="none" w:sz="0" w:space="0" w:color="auto"/>
                    <w:right w:val="none" w:sz="0" w:space="0" w:color="auto"/>
                  </w:divBdr>
                </w:div>
                <w:div w:id="1045256251">
                  <w:marLeft w:val="0"/>
                  <w:marRight w:val="0"/>
                  <w:marTop w:val="0"/>
                  <w:marBottom w:val="0"/>
                  <w:divBdr>
                    <w:top w:val="none" w:sz="0" w:space="0" w:color="auto"/>
                    <w:left w:val="none" w:sz="0" w:space="0" w:color="auto"/>
                    <w:bottom w:val="none" w:sz="0" w:space="0" w:color="auto"/>
                    <w:right w:val="none" w:sz="0" w:space="0" w:color="auto"/>
                  </w:divBdr>
                </w:div>
                <w:div w:id="1508208673">
                  <w:marLeft w:val="0"/>
                  <w:marRight w:val="0"/>
                  <w:marTop w:val="0"/>
                  <w:marBottom w:val="0"/>
                  <w:divBdr>
                    <w:top w:val="none" w:sz="0" w:space="0" w:color="auto"/>
                    <w:left w:val="none" w:sz="0" w:space="0" w:color="auto"/>
                    <w:bottom w:val="none" w:sz="0" w:space="0" w:color="auto"/>
                    <w:right w:val="none" w:sz="0" w:space="0" w:color="auto"/>
                  </w:divBdr>
                </w:div>
                <w:div w:id="1641761677">
                  <w:marLeft w:val="0"/>
                  <w:marRight w:val="0"/>
                  <w:marTop w:val="0"/>
                  <w:marBottom w:val="0"/>
                  <w:divBdr>
                    <w:top w:val="none" w:sz="0" w:space="0" w:color="auto"/>
                    <w:left w:val="none" w:sz="0" w:space="0" w:color="auto"/>
                    <w:bottom w:val="none" w:sz="0" w:space="0" w:color="auto"/>
                    <w:right w:val="none" w:sz="0" w:space="0" w:color="auto"/>
                  </w:divBdr>
                  <w:divsChild>
                    <w:div w:id="208995461">
                      <w:marLeft w:val="0"/>
                      <w:marRight w:val="0"/>
                      <w:marTop w:val="0"/>
                      <w:marBottom w:val="0"/>
                      <w:divBdr>
                        <w:top w:val="none" w:sz="0" w:space="0" w:color="auto"/>
                        <w:left w:val="none" w:sz="0" w:space="0" w:color="auto"/>
                        <w:bottom w:val="none" w:sz="0" w:space="0" w:color="auto"/>
                        <w:right w:val="none" w:sz="0" w:space="0" w:color="auto"/>
                      </w:divBdr>
                    </w:div>
                    <w:div w:id="1051269742">
                      <w:marLeft w:val="0"/>
                      <w:marRight w:val="0"/>
                      <w:marTop w:val="0"/>
                      <w:marBottom w:val="0"/>
                      <w:divBdr>
                        <w:top w:val="none" w:sz="0" w:space="0" w:color="auto"/>
                        <w:left w:val="none" w:sz="0" w:space="0" w:color="auto"/>
                        <w:bottom w:val="none" w:sz="0" w:space="0" w:color="auto"/>
                        <w:right w:val="none" w:sz="0" w:space="0" w:color="auto"/>
                      </w:divBdr>
                      <w:divsChild>
                        <w:div w:id="799568382">
                          <w:marLeft w:val="0"/>
                          <w:marRight w:val="0"/>
                          <w:marTop w:val="0"/>
                          <w:marBottom w:val="0"/>
                          <w:divBdr>
                            <w:top w:val="none" w:sz="0" w:space="0" w:color="auto"/>
                            <w:left w:val="none" w:sz="0" w:space="0" w:color="auto"/>
                            <w:bottom w:val="none" w:sz="0" w:space="0" w:color="auto"/>
                            <w:right w:val="none" w:sz="0" w:space="0" w:color="auto"/>
                          </w:divBdr>
                          <w:divsChild>
                            <w:div w:id="53239668">
                              <w:marLeft w:val="0"/>
                              <w:marRight w:val="0"/>
                              <w:marTop w:val="0"/>
                              <w:marBottom w:val="0"/>
                              <w:divBdr>
                                <w:top w:val="none" w:sz="0" w:space="0" w:color="auto"/>
                                <w:left w:val="none" w:sz="0" w:space="0" w:color="auto"/>
                                <w:bottom w:val="none" w:sz="0" w:space="0" w:color="auto"/>
                                <w:right w:val="none" w:sz="0" w:space="0" w:color="auto"/>
                              </w:divBdr>
                            </w:div>
                            <w:div w:id="180146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96546">
                      <w:marLeft w:val="0"/>
                      <w:marRight w:val="0"/>
                      <w:marTop w:val="0"/>
                      <w:marBottom w:val="0"/>
                      <w:divBdr>
                        <w:top w:val="none" w:sz="0" w:space="0" w:color="auto"/>
                        <w:left w:val="none" w:sz="0" w:space="0" w:color="auto"/>
                        <w:bottom w:val="none" w:sz="0" w:space="0" w:color="auto"/>
                        <w:right w:val="none" w:sz="0" w:space="0" w:color="auto"/>
                      </w:divBdr>
                    </w:div>
                    <w:div w:id="2062508942">
                      <w:marLeft w:val="0"/>
                      <w:marRight w:val="0"/>
                      <w:marTop w:val="0"/>
                      <w:marBottom w:val="0"/>
                      <w:divBdr>
                        <w:top w:val="none" w:sz="0" w:space="0" w:color="auto"/>
                        <w:left w:val="none" w:sz="0" w:space="0" w:color="auto"/>
                        <w:bottom w:val="none" w:sz="0" w:space="0" w:color="auto"/>
                        <w:right w:val="none" w:sz="0" w:space="0" w:color="auto"/>
                      </w:divBdr>
                    </w:div>
                  </w:divsChild>
                </w:div>
                <w:div w:id="2066636028">
                  <w:marLeft w:val="0"/>
                  <w:marRight w:val="0"/>
                  <w:marTop w:val="0"/>
                  <w:marBottom w:val="0"/>
                  <w:divBdr>
                    <w:top w:val="none" w:sz="0" w:space="0" w:color="auto"/>
                    <w:left w:val="none" w:sz="0" w:space="0" w:color="auto"/>
                    <w:bottom w:val="none" w:sz="0" w:space="0" w:color="auto"/>
                    <w:right w:val="none" w:sz="0" w:space="0" w:color="auto"/>
                  </w:divBdr>
                </w:div>
                <w:div w:id="2144958199">
                  <w:marLeft w:val="0"/>
                  <w:marRight w:val="0"/>
                  <w:marTop w:val="0"/>
                  <w:marBottom w:val="0"/>
                  <w:divBdr>
                    <w:top w:val="none" w:sz="0" w:space="0" w:color="auto"/>
                    <w:left w:val="none" w:sz="0" w:space="0" w:color="auto"/>
                    <w:bottom w:val="none" w:sz="0" w:space="0" w:color="auto"/>
                    <w:right w:val="none" w:sz="0" w:space="0" w:color="auto"/>
                  </w:divBdr>
                </w:div>
              </w:divsChild>
            </w:div>
            <w:div w:id="1315141216">
              <w:marLeft w:val="0"/>
              <w:marRight w:val="0"/>
              <w:marTop w:val="0"/>
              <w:marBottom w:val="0"/>
              <w:divBdr>
                <w:top w:val="none" w:sz="0" w:space="0" w:color="auto"/>
                <w:left w:val="none" w:sz="0" w:space="0" w:color="auto"/>
                <w:bottom w:val="none" w:sz="0" w:space="0" w:color="auto"/>
                <w:right w:val="none" w:sz="0" w:space="0" w:color="auto"/>
              </w:divBdr>
            </w:div>
          </w:divsChild>
        </w:div>
        <w:div w:id="1919753482">
          <w:marLeft w:val="0"/>
          <w:marRight w:val="0"/>
          <w:marTop w:val="0"/>
          <w:marBottom w:val="0"/>
          <w:divBdr>
            <w:top w:val="none" w:sz="0" w:space="0" w:color="auto"/>
            <w:left w:val="none" w:sz="0" w:space="0" w:color="auto"/>
            <w:bottom w:val="none" w:sz="0" w:space="0" w:color="auto"/>
            <w:right w:val="none" w:sz="0" w:space="0" w:color="auto"/>
          </w:divBdr>
        </w:div>
      </w:divsChild>
    </w:div>
    <w:div w:id="1132476077">
      <w:bodyDiv w:val="1"/>
      <w:marLeft w:val="0"/>
      <w:marRight w:val="0"/>
      <w:marTop w:val="0"/>
      <w:marBottom w:val="0"/>
      <w:divBdr>
        <w:top w:val="none" w:sz="0" w:space="0" w:color="auto"/>
        <w:left w:val="none" w:sz="0" w:space="0" w:color="auto"/>
        <w:bottom w:val="none" w:sz="0" w:space="0" w:color="auto"/>
        <w:right w:val="none" w:sz="0" w:space="0" w:color="auto"/>
      </w:divBdr>
      <w:divsChild>
        <w:div w:id="1538086086">
          <w:marLeft w:val="1440"/>
          <w:marRight w:val="0"/>
          <w:marTop w:val="200"/>
          <w:marBottom w:val="0"/>
          <w:divBdr>
            <w:top w:val="none" w:sz="0" w:space="0" w:color="auto"/>
            <w:left w:val="none" w:sz="0" w:space="0" w:color="auto"/>
            <w:bottom w:val="none" w:sz="0" w:space="0" w:color="auto"/>
            <w:right w:val="none" w:sz="0" w:space="0" w:color="auto"/>
          </w:divBdr>
        </w:div>
        <w:div w:id="936786966">
          <w:marLeft w:val="1440"/>
          <w:marRight w:val="0"/>
          <w:marTop w:val="200"/>
          <w:marBottom w:val="0"/>
          <w:divBdr>
            <w:top w:val="none" w:sz="0" w:space="0" w:color="auto"/>
            <w:left w:val="none" w:sz="0" w:space="0" w:color="auto"/>
            <w:bottom w:val="none" w:sz="0" w:space="0" w:color="auto"/>
            <w:right w:val="none" w:sz="0" w:space="0" w:color="auto"/>
          </w:divBdr>
        </w:div>
      </w:divsChild>
    </w:div>
    <w:div w:id="1470517983">
      <w:bodyDiv w:val="1"/>
      <w:marLeft w:val="0"/>
      <w:marRight w:val="0"/>
      <w:marTop w:val="0"/>
      <w:marBottom w:val="0"/>
      <w:divBdr>
        <w:top w:val="none" w:sz="0" w:space="0" w:color="auto"/>
        <w:left w:val="none" w:sz="0" w:space="0" w:color="auto"/>
        <w:bottom w:val="none" w:sz="0" w:space="0" w:color="auto"/>
        <w:right w:val="none" w:sz="0" w:space="0" w:color="auto"/>
      </w:divBdr>
      <w:divsChild>
        <w:div w:id="352922868">
          <w:marLeft w:val="0"/>
          <w:marRight w:val="0"/>
          <w:marTop w:val="0"/>
          <w:marBottom w:val="0"/>
          <w:divBdr>
            <w:top w:val="none" w:sz="0" w:space="0" w:color="auto"/>
            <w:left w:val="none" w:sz="0" w:space="0" w:color="auto"/>
            <w:bottom w:val="none" w:sz="0" w:space="0" w:color="auto"/>
            <w:right w:val="none" w:sz="0" w:space="0" w:color="auto"/>
          </w:divBdr>
        </w:div>
        <w:div w:id="628558597">
          <w:marLeft w:val="0"/>
          <w:marRight w:val="0"/>
          <w:marTop w:val="0"/>
          <w:marBottom w:val="0"/>
          <w:divBdr>
            <w:top w:val="none" w:sz="0" w:space="0" w:color="auto"/>
            <w:left w:val="none" w:sz="0" w:space="0" w:color="auto"/>
            <w:bottom w:val="none" w:sz="0" w:space="0" w:color="auto"/>
            <w:right w:val="none" w:sz="0" w:space="0" w:color="auto"/>
          </w:divBdr>
          <w:divsChild>
            <w:div w:id="81915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CVT</dc:creator>
  <cp:lastModifiedBy>Aida Hornilla</cp:lastModifiedBy>
  <cp:revision>2</cp:revision>
  <cp:lastPrinted>2021-07-29T13:21:00Z</cp:lastPrinted>
  <dcterms:created xsi:type="dcterms:W3CDTF">2025-04-21T04:31:00Z</dcterms:created>
  <dcterms:modified xsi:type="dcterms:W3CDTF">2025-04-21T04:31:00Z</dcterms:modified>
</cp:coreProperties>
</file>